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8E" w:rsidRPr="006A6B8E" w:rsidRDefault="006A6B8E" w:rsidP="006A6B8E">
      <w:pPr>
        <w:jc w:val="center"/>
        <w:rPr>
          <w:b/>
          <w:bCs/>
          <w:color w:val="FF0000"/>
          <w:sz w:val="24"/>
          <w:szCs w:val="24"/>
        </w:rPr>
      </w:pPr>
      <w:r w:rsidRPr="006A6B8E">
        <w:rPr>
          <w:b/>
          <w:bCs/>
          <w:color w:val="FF0000"/>
          <w:sz w:val="24"/>
          <w:szCs w:val="24"/>
        </w:rPr>
        <w:t>Оператором Единого федерального реестра является ЗАО «Интерфакс» (Приказ Минэкономразвития России от 21.03.11 № 121).</w:t>
      </w:r>
    </w:p>
    <w:p w:rsidR="006A6B8E" w:rsidRPr="006A6B8E" w:rsidRDefault="006A6B8E" w:rsidP="006A6B8E">
      <w:pPr>
        <w:jc w:val="both"/>
        <w:rPr>
          <w:b/>
          <w:bCs/>
          <w:color w:val="FF0000"/>
        </w:rPr>
      </w:pPr>
      <w:r w:rsidRPr="006A6B8E">
        <w:rPr>
          <w:b/>
          <w:bCs/>
          <w:color w:val="FF0000"/>
        </w:rPr>
        <w:t>  С регламентирующими документами, Правилами взаимодействия оператора и пользователей Единого федерального реестра, а также с информацией о стоимости размещения сведений можно ознакомиться в разделах «Нормативные документы», «Помощь» на сайте http://www.fedresurs.ru/Help. Служба технической поддержки сайта Единого федерального реестра: тел.: 8 (495) 989-73-68, e-</w:t>
      </w:r>
      <w:proofErr w:type="spellStart"/>
      <w:r w:rsidRPr="006A6B8E">
        <w:rPr>
          <w:b/>
          <w:bCs/>
          <w:color w:val="FF0000"/>
        </w:rPr>
        <w:t>mail</w:t>
      </w:r>
      <w:proofErr w:type="spellEnd"/>
      <w:r w:rsidRPr="006A6B8E">
        <w:rPr>
          <w:b/>
          <w:bCs/>
          <w:color w:val="FF0000"/>
        </w:rPr>
        <w:t>: bhelp@interfax.ru, рабочие дни, 07:00-21:00 (время московское).</w:t>
      </w:r>
    </w:p>
    <w:p w:rsidR="00C10DFC" w:rsidRDefault="00C10DFC" w:rsidP="00C10DFC">
      <w:pPr>
        <w:rPr>
          <w:b/>
          <w:bCs/>
        </w:rPr>
      </w:pPr>
    </w:p>
    <w:p w:rsidR="00C10DFC" w:rsidRPr="006A6B8E" w:rsidRDefault="00C10DFC" w:rsidP="006A6B8E">
      <w:pPr>
        <w:jc w:val="both"/>
        <w:rPr>
          <w:b/>
        </w:rPr>
      </w:pPr>
      <w:r w:rsidRPr="006A6B8E">
        <w:rPr>
          <w:b/>
          <w:bCs/>
          <w:color w:val="FF0000"/>
        </w:rPr>
        <w:t> Сроки внесения сведений</w:t>
      </w:r>
      <w:r w:rsidRPr="006A6B8E">
        <w:rPr>
          <w:b/>
          <w:color w:val="FF0000"/>
        </w:rPr>
        <w:t xml:space="preserve"> </w:t>
      </w:r>
      <w:r w:rsidRPr="006A6B8E">
        <w:rPr>
          <w:b/>
        </w:rPr>
        <w:t>в Единый федеральный реестр сведений о фактах деятельности юридических лиц установлены пунктом 3.1.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утвержденного приказом Минэкономразвития России от 05.04.2013 № 178. Сведения подлежат внесению (включению) в информационный ресурс в течение трех рабочих дней с даты, когда пользователь узнал о возникновении соответствующего факта. </w:t>
      </w:r>
    </w:p>
    <w:p w:rsidR="00C10DFC" w:rsidRPr="00C10DFC" w:rsidRDefault="00C10DFC" w:rsidP="006A6B8E">
      <w:pPr>
        <w:jc w:val="center"/>
        <w:rPr>
          <w:b/>
        </w:rPr>
      </w:pPr>
      <w:r w:rsidRPr="00C10DFC">
        <w:rPr>
          <w:b/>
        </w:rPr>
        <w:t>Об обязанности организаций и индивидуальных предпринимателей  по внесению сведений в Единый федеральный реестр</w:t>
      </w:r>
    </w:p>
    <w:p w:rsidR="00C10DFC" w:rsidRPr="00C10DFC" w:rsidRDefault="00C10DFC" w:rsidP="006A6B8E">
      <w:pPr>
        <w:jc w:val="both"/>
      </w:pPr>
      <w:r w:rsidRPr="00C10DFC">
        <w:t xml:space="preserve">  </w:t>
      </w:r>
      <w:proofErr w:type="gramStart"/>
      <w:r w:rsidRPr="00C10DFC">
        <w:t>С 01 января 2013 года вступила в силу статья 7.1 Федерального закона № 129-ФЗ «О государственной регистрации юридических лиц и индивидуальных предпринимателей», предусматривающая создание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который предназначен для размещения значимых сведений о деятельности субъектов экономической деятельности:</w:t>
      </w:r>
      <w:proofErr w:type="gramEnd"/>
    </w:p>
    <w:p w:rsidR="00C10DFC" w:rsidRPr="00C10DFC" w:rsidRDefault="00C10DFC" w:rsidP="006A6B8E">
      <w:pPr>
        <w:numPr>
          <w:ilvl w:val="0"/>
          <w:numId w:val="1"/>
        </w:numPr>
        <w:spacing w:after="0"/>
        <w:ind w:left="714" w:hanging="357"/>
      </w:pPr>
      <w:r w:rsidRPr="00C10DFC">
        <w:t>юридических лиц (в том числе, иностранных);</w:t>
      </w:r>
    </w:p>
    <w:p w:rsidR="00C10DFC" w:rsidRPr="00C10DFC" w:rsidRDefault="00C10DFC" w:rsidP="006A6B8E">
      <w:pPr>
        <w:numPr>
          <w:ilvl w:val="0"/>
          <w:numId w:val="1"/>
        </w:numPr>
        <w:spacing w:after="0"/>
        <w:ind w:left="714" w:hanging="357"/>
      </w:pPr>
      <w:r w:rsidRPr="00C10DFC">
        <w:t>индивидуальных предпринимателей;</w:t>
      </w:r>
    </w:p>
    <w:p w:rsidR="00C10DFC" w:rsidRPr="00C10DFC" w:rsidRDefault="00C10DFC" w:rsidP="006A6B8E">
      <w:pPr>
        <w:numPr>
          <w:ilvl w:val="0"/>
          <w:numId w:val="1"/>
        </w:numPr>
        <w:spacing w:after="0"/>
        <w:ind w:left="714" w:hanging="357"/>
      </w:pPr>
      <w:r w:rsidRPr="00C10DFC">
        <w:t>физических лиц;</w:t>
      </w:r>
      <w:bookmarkStart w:id="0" w:name="_GoBack"/>
      <w:bookmarkEnd w:id="0"/>
    </w:p>
    <w:p w:rsidR="00C10DFC" w:rsidRPr="00C10DFC" w:rsidRDefault="00C10DFC" w:rsidP="006A6B8E">
      <w:pPr>
        <w:numPr>
          <w:ilvl w:val="0"/>
          <w:numId w:val="1"/>
        </w:numPr>
        <w:spacing w:after="0"/>
        <w:ind w:left="714" w:hanging="357"/>
      </w:pPr>
      <w:r w:rsidRPr="00C10DFC">
        <w:t>государственных органов и органов местного самоуправления.</w:t>
      </w:r>
    </w:p>
    <w:p w:rsidR="00C10DFC" w:rsidRPr="00C10DFC" w:rsidRDefault="00C10DFC" w:rsidP="00C10DFC">
      <w:r w:rsidRPr="00C10DFC">
        <w:t xml:space="preserve">Единый федеральный реестр функционирует по адресу в сети Интернет - </w:t>
      </w:r>
      <w:hyperlink r:id="rId6" w:tgtFrame="_blank" w:history="1">
        <w:r w:rsidRPr="00C10DFC">
          <w:rPr>
            <w:rStyle w:val="a3"/>
          </w:rPr>
          <w:t>http://fedresurs.ru</w:t>
        </w:r>
      </w:hyperlink>
    </w:p>
    <w:p w:rsidR="00C10DFC" w:rsidRPr="00C10DFC" w:rsidRDefault="00C10DFC" w:rsidP="00C10DFC">
      <w:r w:rsidRPr="00C10DFC">
        <w:t>  Основные сведения вносятся в Единый федеральный реестр налоговыми органами на основании сведений ЕГРЮЛ и ЕГРИП. </w:t>
      </w:r>
    </w:p>
    <w:p w:rsidR="006A6B8E" w:rsidRDefault="00C10DFC" w:rsidP="006A6B8E">
      <w:pPr>
        <w:jc w:val="center"/>
        <w:rPr>
          <w:b/>
          <w:bCs/>
          <w:sz w:val="28"/>
          <w:szCs w:val="28"/>
        </w:rPr>
      </w:pPr>
      <w:r w:rsidRPr="006A6B8E">
        <w:rPr>
          <w:b/>
          <w:bCs/>
          <w:sz w:val="28"/>
          <w:szCs w:val="28"/>
        </w:rPr>
        <w:t>законом предусмотрены сведения, внесение который осуществляется юридическим лицом, индивидуальным предпринимателем самостоятельно.</w:t>
      </w:r>
    </w:p>
    <w:p w:rsidR="00C10DFC" w:rsidRPr="00C10DFC" w:rsidRDefault="00C10DFC" w:rsidP="00C10DFC">
      <w:pPr>
        <w:jc w:val="both"/>
      </w:pPr>
      <w:r w:rsidRPr="00C10DFC">
        <w:rPr>
          <w:b/>
          <w:bCs/>
        </w:rPr>
        <w:t> </w:t>
      </w:r>
      <w:r w:rsidRPr="00C10DFC">
        <w:t xml:space="preserve">Федеральным законом от 03.07.2016 № 360-ФЗ «О внесении изменений в отдельные законодательные акты Российской Федерации» внесены дополнения статью 5 Федерального закона от 01.12.2007 № 315-ФЗ «О саморегулируемых организациях», которые вступают в силу с </w:t>
      </w:r>
      <w:r w:rsidRPr="00C10DFC">
        <w:rPr>
          <w:b/>
          <w:bCs/>
        </w:rPr>
        <w:t>01 октября 2016 года</w:t>
      </w:r>
      <w:r w:rsidRPr="00C10DFC">
        <w:t>.</w:t>
      </w:r>
    </w:p>
    <w:p w:rsidR="00C10DFC" w:rsidRPr="00C10DFC" w:rsidRDefault="00C10DFC" w:rsidP="00C10DFC">
      <w:pPr>
        <w:jc w:val="both"/>
      </w:pPr>
      <w:r w:rsidRPr="00C10DFC">
        <w:lastRenderedPageBreak/>
        <w:t xml:space="preserve">  </w:t>
      </w:r>
      <w:proofErr w:type="gramStart"/>
      <w:r w:rsidRPr="00C10DFC">
        <w:t xml:space="preserve">В соответствии с частью 5 статьи 5 ФЗ-315 в новой редакции </w:t>
      </w:r>
      <w:r w:rsidRPr="00C10DFC">
        <w:rPr>
          <w:b/>
          <w:bCs/>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w:t>
      </w:r>
      <w:r w:rsidRPr="00C10DFC">
        <w:t xml:space="preserve"> </w:t>
      </w:r>
      <w:r w:rsidRPr="00C10DFC">
        <w:rPr>
          <w:b/>
          <w:bCs/>
        </w:rPr>
        <w:t>в Единый федеральный реестр</w:t>
      </w:r>
      <w:r w:rsidRPr="00C10DF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Единый федеральный реестр сведений о фактах деятельности юридических лиц) с указанием наименования (фамилии</w:t>
      </w:r>
      <w:proofErr w:type="gramEnd"/>
      <w:r w:rsidRPr="00C10DFC">
        <w:t xml:space="preserve">, </w:t>
      </w:r>
      <w:proofErr w:type="gramStart"/>
      <w:r w:rsidRPr="00C10DFC">
        <w:t>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w:t>
      </w:r>
      <w:proofErr w:type="gramEnd"/>
      <w:r w:rsidRPr="00C10DFC">
        <w:t xml:space="preserve"> связи с членством в такой саморегулируемой организации.</w:t>
      </w:r>
    </w:p>
    <w:p w:rsidR="00C10DFC" w:rsidRPr="00C10DFC" w:rsidRDefault="00C10DFC" w:rsidP="00C10DFC">
      <w:pPr>
        <w:jc w:val="both"/>
      </w:pPr>
      <w:r w:rsidRPr="00C10DFC">
        <w:rPr>
          <w:b/>
          <w:bCs/>
        </w:rPr>
        <w:t> </w:t>
      </w:r>
    </w:p>
    <w:p w:rsidR="00C10DFC" w:rsidRPr="00C10DFC" w:rsidRDefault="00C10DFC" w:rsidP="006A6B8E">
      <w:pPr>
        <w:jc w:val="both"/>
      </w:pPr>
      <w:r w:rsidRPr="00C10DFC">
        <w:rPr>
          <w:b/>
          <w:bCs/>
        </w:rPr>
        <w:t xml:space="preserve">  </w:t>
      </w:r>
      <w:proofErr w:type="gramStart"/>
      <w:r w:rsidRPr="00C10DFC">
        <w:rPr>
          <w:b/>
          <w:bCs/>
        </w:rPr>
        <w:t>Порядок внесения сведений</w:t>
      </w:r>
      <w:r w:rsidRPr="00C10DFC">
        <w:t xml:space="preserve"> в Единый федеральный реестр сведений о фактах деятельности юридических лиц определен статьей 7</w:t>
      </w:r>
      <w:r w:rsidRPr="00C10DFC">
        <w:rPr>
          <w:vertAlign w:val="superscript"/>
        </w:rPr>
        <w:t>1</w:t>
      </w:r>
      <w:r w:rsidRPr="00C10DFC">
        <w:t xml:space="preserve"> Федерального закона от 08.08.2001 № 129-ФЗ «О государственной регистрации юридических лиц и индивидуальных предпринимателей» и Порядком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утвержденным приказом Минэкономразвития России от 05.04.2013 № 178.</w:t>
      </w:r>
      <w:proofErr w:type="gramEnd"/>
    </w:p>
    <w:p w:rsidR="00C10DFC" w:rsidRPr="00C10DFC" w:rsidRDefault="00C10DFC" w:rsidP="006A6B8E">
      <w:pPr>
        <w:jc w:val="both"/>
      </w:pPr>
      <w:r w:rsidRPr="00C10DFC">
        <w:t xml:space="preserve">  </w:t>
      </w:r>
    </w:p>
    <w:p w:rsidR="00C10DFC" w:rsidRPr="00C10DFC" w:rsidRDefault="00C10DFC" w:rsidP="006A6B8E">
      <w:pPr>
        <w:jc w:val="both"/>
      </w:pPr>
      <w:r w:rsidRPr="00C10DFC">
        <w:t xml:space="preserve">  В соответствии с пунктом 2.5. указанного Порядка внесение (включение) пользователями сведений в информационный ресурс осуществляется посредством формирования электронного сообщения с помощью средств, предусмотренных программно-аппаратным комплексом сайта в сети «Интернет», на котором размещаются сведения, содержащиеся в Едином федеральном реестре, которое подписывается усиленной квалифицированной электронной </w:t>
      </w:r>
      <w:proofErr w:type="spellStart"/>
      <w:r w:rsidRPr="00C10DFC">
        <w:t>подписью</w:t>
      </w:r>
      <w:proofErr w:type="gramStart"/>
      <w:r w:rsidRPr="00C10DFC">
        <w:t>.Т</w:t>
      </w:r>
      <w:proofErr w:type="gramEnd"/>
      <w:r w:rsidRPr="00C10DFC">
        <w:t>аким</w:t>
      </w:r>
      <w:proofErr w:type="spellEnd"/>
      <w:r w:rsidRPr="00C10DFC">
        <w:t xml:space="preserve"> образом, для регистрации на сайте нужно оформить у </w:t>
      </w:r>
      <w:proofErr w:type="spellStart"/>
      <w:r w:rsidRPr="00C10DFC">
        <w:t>спецоператора</w:t>
      </w:r>
      <w:proofErr w:type="spellEnd"/>
      <w:r w:rsidRPr="00C10DFC">
        <w:t xml:space="preserve"> телекоммуникационных каналов связи ключ ЭЦП (электронно-цифровой подписи).</w:t>
      </w:r>
    </w:p>
    <w:p w:rsidR="00C10DFC" w:rsidRPr="00C10DFC" w:rsidRDefault="00C10DFC" w:rsidP="006A6B8E">
      <w:pPr>
        <w:jc w:val="both"/>
      </w:pPr>
      <w:r w:rsidRPr="00C10DFC">
        <w:rPr>
          <w:b/>
          <w:bCs/>
        </w:rPr>
        <w:t>     </w:t>
      </w:r>
      <w:r w:rsidRPr="00C10DFC">
        <w:t> </w:t>
      </w:r>
    </w:p>
    <w:p w:rsidR="00C10DFC" w:rsidRPr="00C10DFC" w:rsidRDefault="00C10DFC" w:rsidP="006A6B8E">
      <w:pPr>
        <w:jc w:val="both"/>
      </w:pPr>
      <w:r w:rsidRPr="00C10DFC">
        <w:t xml:space="preserve">  </w:t>
      </w:r>
      <w:proofErr w:type="gramStart"/>
      <w:r w:rsidRPr="00C10DFC">
        <w:t>В случае если федеральным законом или иным нормативным правовым актом установлен срок внесения (включения) сведений в информационный ресурс, сведения вносятся (включаются) пользователями в информационный ресурс в соответствии со сроком, предусмотренным федеральным законом или иным нормативным правовым актом. </w:t>
      </w:r>
      <w:proofErr w:type="gramEnd"/>
    </w:p>
    <w:p w:rsidR="00C10DFC" w:rsidRPr="00C10DFC" w:rsidRDefault="00C10DFC" w:rsidP="006A6B8E">
      <w:pPr>
        <w:jc w:val="both"/>
      </w:pPr>
      <w:r w:rsidRPr="00C10DFC">
        <w:t>       </w:t>
      </w:r>
      <w:proofErr w:type="gramStart"/>
      <w:r w:rsidRPr="00C10DFC">
        <w:t>В случае если федеральным законом или иным нормативным правовым актом предусмотрено внесение (включение) в информационный ресурс сведений, подлежащих также опубликованию, но срок внесения (включения) сведений в информационный ресурс не установлен, соответствующие сведения вносятся (включаются) в информационный ресурс не позднее трех рабочих дней с даты возникновения обязанности по их опубликованию, установленной соответствующим федеральным законом или иным нормативным правовым актом.</w:t>
      </w:r>
      <w:proofErr w:type="gramEnd"/>
      <w:r w:rsidRPr="00C10DFC">
        <w:t> Изменения в статью 5 Федерального закона от 01.12.2007 № 315-ФЗ «О саморегулируемых организациях» вступают в силу с 01 октября 2016 года.</w:t>
      </w:r>
    </w:p>
    <w:p w:rsidR="00C10DFC" w:rsidRPr="00C10DFC" w:rsidRDefault="00C10DFC" w:rsidP="006A6B8E">
      <w:pPr>
        <w:jc w:val="both"/>
      </w:pPr>
      <w:r w:rsidRPr="00C10DFC">
        <w:lastRenderedPageBreak/>
        <w:t>   </w:t>
      </w:r>
      <w:r w:rsidRPr="00C10DFC">
        <w:rPr>
          <w:b/>
          <w:bCs/>
          <w:i/>
          <w:iCs/>
        </w:rPr>
        <w:t>Таким образом, организации и индивидуальные предприниматели обязаны внести в Единый федеральный реестр сведений о фактах деятельности юридических лиц сведения о членстве в СРО в первый раз не позднее 5 октября 2016 года, так как 1 и 2 октября выпадает на выходные дни.</w:t>
      </w:r>
    </w:p>
    <w:p w:rsidR="00C10DFC" w:rsidRPr="00C10DFC" w:rsidRDefault="00C10DFC" w:rsidP="006A6B8E">
      <w:pPr>
        <w:jc w:val="both"/>
      </w:pPr>
      <w:r w:rsidRPr="00C10DFC">
        <w:t>         Впоследствии сведения о членстве в саморегулируемой организации</w:t>
      </w:r>
      <w:r w:rsidR="006A6B8E">
        <w:t xml:space="preserve"> </w:t>
      </w:r>
      <w:r w:rsidRPr="00C10DFC">
        <w:t xml:space="preserve">в Единый федеральный реестр сведений о фактах деятельности юридических лиц вносятся в течение трех рабочих дней с даты, когда организация и индивидуальный предприниматель узнали о том, что они стали членами саморегулируемой организации/прекратили членство в саморегулируемой организации. </w:t>
      </w:r>
    </w:p>
    <w:p w:rsidR="00C10DFC" w:rsidRPr="00C10DFC" w:rsidRDefault="00C10DFC" w:rsidP="006A6B8E">
      <w:pPr>
        <w:jc w:val="both"/>
      </w:pPr>
      <w:r w:rsidRPr="00C10DFC">
        <w:t xml:space="preserve">          </w:t>
      </w:r>
      <w:proofErr w:type="gramStart"/>
      <w:r w:rsidRPr="00C10DFC">
        <w:t>В соответствии с частью 6 статьи 7</w:t>
      </w:r>
      <w:r w:rsidRPr="00C10DFC">
        <w:rPr>
          <w:vertAlign w:val="superscript"/>
        </w:rPr>
        <w:t>1</w:t>
      </w:r>
      <w:r w:rsidRPr="00C10DFC">
        <w:t xml:space="preserve"> Федерального закона от 08.08.2001 № 129-ФЗ «О государственной регистрации юридических лиц и индивидуальных предпринимателей»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w:t>
      </w:r>
      <w:r w:rsidRPr="00C10DFC">
        <w:rPr>
          <w:b/>
          <w:bCs/>
        </w:rPr>
        <w:t>осуществляется за плату</w:t>
      </w:r>
      <w:r w:rsidRPr="00C10DFC">
        <w:t>.   </w:t>
      </w:r>
      <w:proofErr w:type="gramEnd"/>
    </w:p>
    <w:p w:rsidR="00C10DFC" w:rsidRDefault="00C10DFC" w:rsidP="006A6B8E">
      <w:pPr>
        <w:jc w:val="both"/>
      </w:pPr>
      <w:r w:rsidRPr="00C10DFC">
        <w:t xml:space="preserve">       Обращаем внимание, что статьей 14.25 Кодекса об административных правонарушениях установлена </w:t>
      </w:r>
      <w:r w:rsidRPr="00C10DFC">
        <w:rPr>
          <w:b/>
          <w:bCs/>
        </w:rPr>
        <w:t>административная ответственность</w:t>
      </w:r>
      <w:r w:rsidRPr="00C10DFC">
        <w:t xml:space="preserve"> (части 6-8 введены в статью 14.25 Федеральным законом от 29.12.2015 N 391-ФЗ) за несвоевременное представление сведений, а также за непредставление или представление недостоверных или заведомо ложных сведений в Единый федеральный реестр сведений о фактах деятельности юридических лиц.</w:t>
      </w:r>
    </w:p>
    <w:p w:rsidR="006A6B8E" w:rsidRPr="006A6B8E" w:rsidRDefault="006A6B8E" w:rsidP="006A6B8E">
      <w:pPr>
        <w:jc w:val="both"/>
        <w:rPr>
          <w:b/>
          <w:sz w:val="24"/>
          <w:szCs w:val="24"/>
        </w:rPr>
      </w:pPr>
      <w:r w:rsidRPr="006A6B8E">
        <w:rPr>
          <w:b/>
          <w:sz w:val="24"/>
          <w:szCs w:val="24"/>
        </w:rPr>
        <w:t>ст. 14.25, "Кодекс Российской Федерации об административных правонарушениях" от 30.12.2001 N 195-ФЗ (ред. от 06.07.2016)</w:t>
      </w:r>
    </w:p>
    <w:p w:rsidR="006A6B8E" w:rsidRPr="006A6B8E" w:rsidRDefault="006A6B8E" w:rsidP="006A6B8E">
      <w:pPr>
        <w:jc w:val="both"/>
      </w:pPr>
      <w:r w:rsidRPr="006A6B8E">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A6B8E" w:rsidRPr="006A6B8E" w:rsidRDefault="006A6B8E" w:rsidP="006A6B8E">
      <w:pPr>
        <w:jc w:val="both"/>
      </w:pPr>
      <w:r w:rsidRPr="006A6B8E">
        <w:t>влечет наложение административного штрафа на должностных лиц в размере от пяти тысяч до десяти тысяч рублей.</w:t>
      </w:r>
    </w:p>
    <w:p w:rsidR="006A6B8E" w:rsidRPr="006A6B8E" w:rsidRDefault="006A6B8E" w:rsidP="006A6B8E">
      <w:pPr>
        <w:jc w:val="both"/>
      </w:pPr>
      <w:r w:rsidRPr="006A6B8E">
        <w:t>(</w:t>
      </w:r>
      <w:proofErr w:type="gramStart"/>
      <w:r w:rsidRPr="006A6B8E">
        <w:t>ч</w:t>
      </w:r>
      <w:proofErr w:type="gramEnd"/>
      <w:r w:rsidRPr="006A6B8E">
        <w:t xml:space="preserve">асть 7 введена Федеральным </w:t>
      </w:r>
      <w:hyperlink r:id="rId7" w:history="1">
        <w:r w:rsidRPr="006A6B8E">
          <w:rPr>
            <w:rStyle w:val="a3"/>
          </w:rPr>
          <w:t>законом</w:t>
        </w:r>
      </w:hyperlink>
      <w:r w:rsidRPr="006A6B8E">
        <w:t xml:space="preserve"> от 29.12.2015 N 391-ФЗ)</w:t>
      </w:r>
    </w:p>
    <w:p w:rsidR="006A6B8E" w:rsidRPr="006A6B8E" w:rsidRDefault="006A6B8E" w:rsidP="006A6B8E">
      <w:pPr>
        <w:jc w:val="both"/>
      </w:pPr>
      <w:r w:rsidRPr="006A6B8E">
        <w:t xml:space="preserve">8. Повторное совершение административного правонарушения, предусмотренного </w:t>
      </w:r>
      <w:hyperlink w:anchor="P0" w:history="1">
        <w:r w:rsidRPr="006A6B8E">
          <w:rPr>
            <w:rStyle w:val="a3"/>
          </w:rPr>
          <w:t>частью 7</w:t>
        </w:r>
      </w:hyperlink>
      <w:r w:rsidRPr="006A6B8E">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A6B8E" w:rsidRPr="006A6B8E" w:rsidRDefault="006A6B8E" w:rsidP="006A6B8E">
      <w:pPr>
        <w:jc w:val="both"/>
      </w:pPr>
      <w:r w:rsidRPr="006A6B8E">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A6B8E" w:rsidRPr="006A6B8E" w:rsidRDefault="006A6B8E" w:rsidP="006A6B8E">
      <w:pPr>
        <w:jc w:val="both"/>
      </w:pPr>
      <w:r w:rsidRPr="006A6B8E">
        <w:t>(</w:t>
      </w:r>
      <w:proofErr w:type="gramStart"/>
      <w:r w:rsidRPr="006A6B8E">
        <w:t>ч</w:t>
      </w:r>
      <w:proofErr w:type="gramEnd"/>
      <w:r w:rsidRPr="006A6B8E">
        <w:t xml:space="preserve">асть 8 введена Федеральным </w:t>
      </w:r>
      <w:hyperlink r:id="rId8" w:history="1">
        <w:r w:rsidRPr="006A6B8E">
          <w:rPr>
            <w:rStyle w:val="a3"/>
          </w:rPr>
          <w:t>законом</w:t>
        </w:r>
      </w:hyperlink>
      <w:r w:rsidRPr="006A6B8E">
        <w:t xml:space="preserve"> от 29.12.2015 N 391-ФЗ)</w:t>
      </w:r>
    </w:p>
    <w:p w:rsidR="006A6B8E" w:rsidRPr="006A6B8E" w:rsidRDefault="006A6B8E" w:rsidP="006A6B8E">
      <w:pPr>
        <w:jc w:val="both"/>
        <w:rPr>
          <w:b/>
          <w:bCs/>
        </w:rPr>
      </w:pPr>
    </w:p>
    <w:sectPr w:rsidR="006A6B8E" w:rsidRPr="006A6B8E" w:rsidSect="00853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D6"/>
    <w:multiLevelType w:val="multilevel"/>
    <w:tmpl w:val="24E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FC"/>
    <w:rsid w:val="006A6B8E"/>
    <w:rsid w:val="00C10DFC"/>
    <w:rsid w:val="00EC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DF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C10DFC"/>
    <w:rPr>
      <w:color w:val="0000FF" w:themeColor="hyperlink"/>
      <w:u w:val="single"/>
    </w:rPr>
  </w:style>
  <w:style w:type="paragraph" w:styleId="a4">
    <w:name w:val="Balloon Text"/>
    <w:basedOn w:val="a"/>
    <w:link w:val="a5"/>
    <w:uiPriority w:val="99"/>
    <w:semiHidden/>
    <w:unhideWhenUsed/>
    <w:rsid w:val="00C10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DF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C10DFC"/>
    <w:rPr>
      <w:color w:val="0000FF" w:themeColor="hyperlink"/>
      <w:u w:val="single"/>
    </w:rPr>
  </w:style>
  <w:style w:type="paragraph" w:styleId="a4">
    <w:name w:val="Balloon Text"/>
    <w:basedOn w:val="a"/>
    <w:link w:val="a5"/>
    <w:uiPriority w:val="99"/>
    <w:semiHidden/>
    <w:unhideWhenUsed/>
    <w:rsid w:val="00C10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6838">
      <w:bodyDiv w:val="1"/>
      <w:marLeft w:val="0"/>
      <w:marRight w:val="0"/>
      <w:marTop w:val="0"/>
      <w:marBottom w:val="0"/>
      <w:divBdr>
        <w:top w:val="none" w:sz="0" w:space="0" w:color="auto"/>
        <w:left w:val="none" w:sz="0" w:space="0" w:color="auto"/>
        <w:bottom w:val="none" w:sz="0" w:space="0" w:color="auto"/>
        <w:right w:val="none" w:sz="0" w:space="0" w:color="auto"/>
      </w:divBdr>
      <w:divsChild>
        <w:div w:id="522092047">
          <w:marLeft w:val="0"/>
          <w:marRight w:val="0"/>
          <w:marTop w:val="225"/>
          <w:marBottom w:val="0"/>
          <w:divBdr>
            <w:top w:val="none" w:sz="0" w:space="0" w:color="auto"/>
            <w:left w:val="none" w:sz="0" w:space="0" w:color="auto"/>
            <w:bottom w:val="none" w:sz="0" w:space="0" w:color="auto"/>
            <w:right w:val="none" w:sz="0" w:space="0" w:color="auto"/>
          </w:divBdr>
          <w:divsChild>
            <w:div w:id="964039368">
              <w:marLeft w:val="0"/>
              <w:marRight w:val="0"/>
              <w:marTop w:val="0"/>
              <w:marBottom w:val="0"/>
              <w:divBdr>
                <w:top w:val="none" w:sz="0" w:space="0" w:color="auto"/>
                <w:left w:val="none" w:sz="0" w:space="0" w:color="auto"/>
                <w:bottom w:val="none" w:sz="0" w:space="0" w:color="auto"/>
                <w:right w:val="none" w:sz="0" w:space="0" w:color="auto"/>
              </w:divBdr>
              <w:divsChild>
                <w:div w:id="428431261">
                  <w:marLeft w:val="0"/>
                  <w:marRight w:val="225"/>
                  <w:marTop w:val="0"/>
                  <w:marBottom w:val="0"/>
                  <w:divBdr>
                    <w:top w:val="single" w:sz="6" w:space="11" w:color="EAEAEA"/>
                    <w:left w:val="none" w:sz="0" w:space="0" w:color="auto"/>
                    <w:bottom w:val="none" w:sz="0" w:space="0" w:color="auto"/>
                    <w:right w:val="none" w:sz="0" w:space="0" w:color="auto"/>
                  </w:divBdr>
                  <w:divsChild>
                    <w:div w:id="947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639157">
      <w:bodyDiv w:val="1"/>
      <w:marLeft w:val="0"/>
      <w:marRight w:val="0"/>
      <w:marTop w:val="0"/>
      <w:marBottom w:val="0"/>
      <w:divBdr>
        <w:top w:val="none" w:sz="0" w:space="0" w:color="auto"/>
        <w:left w:val="none" w:sz="0" w:space="0" w:color="auto"/>
        <w:bottom w:val="none" w:sz="0" w:space="0" w:color="auto"/>
        <w:right w:val="none" w:sz="0" w:space="0" w:color="auto"/>
      </w:divBdr>
      <w:divsChild>
        <w:div w:id="836075170">
          <w:marLeft w:val="0"/>
          <w:marRight w:val="0"/>
          <w:marTop w:val="225"/>
          <w:marBottom w:val="0"/>
          <w:divBdr>
            <w:top w:val="none" w:sz="0" w:space="0" w:color="auto"/>
            <w:left w:val="none" w:sz="0" w:space="0" w:color="auto"/>
            <w:bottom w:val="none" w:sz="0" w:space="0" w:color="auto"/>
            <w:right w:val="none" w:sz="0" w:space="0" w:color="auto"/>
          </w:divBdr>
          <w:divsChild>
            <w:div w:id="214854721">
              <w:marLeft w:val="0"/>
              <w:marRight w:val="0"/>
              <w:marTop w:val="0"/>
              <w:marBottom w:val="0"/>
              <w:divBdr>
                <w:top w:val="none" w:sz="0" w:space="0" w:color="auto"/>
                <w:left w:val="none" w:sz="0" w:space="0" w:color="auto"/>
                <w:bottom w:val="none" w:sz="0" w:space="0" w:color="auto"/>
                <w:right w:val="none" w:sz="0" w:space="0" w:color="auto"/>
              </w:divBdr>
              <w:divsChild>
                <w:div w:id="1343585974">
                  <w:marLeft w:val="0"/>
                  <w:marRight w:val="225"/>
                  <w:marTop w:val="0"/>
                  <w:marBottom w:val="0"/>
                  <w:divBdr>
                    <w:top w:val="single" w:sz="6" w:space="11" w:color="EAEAEA"/>
                    <w:left w:val="none" w:sz="0" w:space="0" w:color="auto"/>
                    <w:bottom w:val="none" w:sz="0" w:space="0" w:color="auto"/>
                    <w:right w:val="none" w:sz="0" w:space="0" w:color="auto"/>
                  </w:divBdr>
                  <w:divsChild>
                    <w:div w:id="2115468959">
                      <w:marLeft w:val="0"/>
                      <w:marRight w:val="0"/>
                      <w:marTop w:val="0"/>
                      <w:marBottom w:val="0"/>
                      <w:divBdr>
                        <w:top w:val="none" w:sz="0" w:space="0" w:color="auto"/>
                        <w:left w:val="none" w:sz="0" w:space="0" w:color="auto"/>
                        <w:bottom w:val="none" w:sz="0" w:space="0" w:color="auto"/>
                        <w:right w:val="none" w:sz="0" w:space="0" w:color="auto"/>
                      </w:divBdr>
                      <w:divsChild>
                        <w:div w:id="1525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45BFF90C637604D167712AAAF408171AC0E618BBA9D04ABC3D625AA8E6BCDFB5C9030785CBEB7CFs8C" TargetMode="External"/><Relationship Id="rId3" Type="http://schemas.microsoft.com/office/2007/relationships/stylesWithEffects" Target="stylesWithEffects.xml"/><Relationship Id="rId7" Type="http://schemas.openxmlformats.org/officeDocument/2006/relationships/hyperlink" Target="consultantplus://offline/ref=F7145BFF90C637604D167712AAAF408171AC0E618BBA9D04ABC3D625AA8E6BCDFB5C9030785CBEB7CFs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dresur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И. Курская</dc:creator>
  <cp:lastModifiedBy>Алла И. Курская</cp:lastModifiedBy>
  <cp:revision>1</cp:revision>
  <dcterms:created xsi:type="dcterms:W3CDTF">2016-10-05T02:43:00Z</dcterms:created>
  <dcterms:modified xsi:type="dcterms:W3CDTF">2016-10-05T03:00:00Z</dcterms:modified>
</cp:coreProperties>
</file>