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2B" w:rsidRDefault="00345B88" w:rsidP="005F552B">
      <w:pPr>
        <w:autoSpaceDE w:val="0"/>
        <w:autoSpaceDN w:val="0"/>
        <w:adjustRightInd w:val="0"/>
        <w:spacing w:after="0" w:line="240" w:lineRule="auto"/>
        <w:jc w:val="center"/>
        <w:rPr>
          <w:rFonts w:ascii="Times New Roman" w:hAnsi="Times New Roman" w:cs="Times New Roman"/>
          <w:b/>
          <w:sz w:val="28"/>
          <w:szCs w:val="24"/>
        </w:rPr>
      </w:pPr>
      <w:r w:rsidRPr="005F552B">
        <w:rPr>
          <w:rFonts w:ascii="Times New Roman" w:hAnsi="Times New Roman" w:cs="Times New Roman"/>
          <w:b/>
          <w:sz w:val="28"/>
          <w:szCs w:val="24"/>
        </w:rPr>
        <w:t>Выписка из 372-ФЗ от 03.07.2016 «</w:t>
      </w:r>
      <w:r w:rsidR="005F552B">
        <w:rPr>
          <w:rFonts w:ascii="Times New Roman" w:hAnsi="Times New Roman" w:cs="Times New Roman"/>
          <w:b/>
          <w:sz w:val="28"/>
          <w:szCs w:val="24"/>
        </w:rPr>
        <w:t>О</w:t>
      </w:r>
      <w:bookmarkStart w:id="0" w:name="_GoBack"/>
      <w:bookmarkEnd w:id="0"/>
      <w:r w:rsidR="005F552B" w:rsidRPr="005F552B">
        <w:rPr>
          <w:rFonts w:ascii="Times New Roman" w:hAnsi="Times New Roman" w:cs="Times New Roman"/>
          <w:b/>
          <w:sz w:val="28"/>
          <w:szCs w:val="24"/>
        </w:rPr>
        <w:t xml:space="preserve"> внесении изменений </w:t>
      </w:r>
    </w:p>
    <w:p w:rsidR="00B71D25" w:rsidRPr="005F552B" w:rsidRDefault="005F552B" w:rsidP="005F552B">
      <w:pPr>
        <w:autoSpaceDE w:val="0"/>
        <w:autoSpaceDN w:val="0"/>
        <w:adjustRightInd w:val="0"/>
        <w:spacing w:after="120" w:line="240" w:lineRule="auto"/>
        <w:jc w:val="center"/>
        <w:rPr>
          <w:rFonts w:ascii="Times New Roman" w:hAnsi="Times New Roman" w:cs="Times New Roman"/>
          <w:sz w:val="28"/>
          <w:szCs w:val="24"/>
        </w:rPr>
      </w:pPr>
      <w:r w:rsidRPr="005F552B">
        <w:rPr>
          <w:rFonts w:ascii="Times New Roman" w:hAnsi="Times New Roman" w:cs="Times New Roman"/>
          <w:b/>
          <w:sz w:val="28"/>
          <w:szCs w:val="24"/>
        </w:rPr>
        <w:t>в Градостроительный кодекс РФ и отдельные законодательные акты РФ</w:t>
      </w:r>
      <w:r w:rsidR="00345B88" w:rsidRPr="005F552B">
        <w:rPr>
          <w:rFonts w:ascii="Times New Roman" w:hAnsi="Times New Roman" w:cs="Times New Roman"/>
          <w:b/>
          <w:sz w:val="28"/>
          <w:szCs w:val="24"/>
        </w:rPr>
        <w:t>»</w:t>
      </w:r>
    </w:p>
    <w:p w:rsidR="00B71D25" w:rsidRPr="005F552B" w:rsidRDefault="00B71D25" w:rsidP="005F552B">
      <w:pPr>
        <w:autoSpaceDE w:val="0"/>
        <w:autoSpaceDN w:val="0"/>
        <w:adjustRightInd w:val="0"/>
        <w:spacing w:after="120" w:line="240" w:lineRule="auto"/>
        <w:jc w:val="both"/>
        <w:outlineLvl w:val="0"/>
        <w:rPr>
          <w:rFonts w:ascii="Times New Roman" w:hAnsi="Times New Roman" w:cs="Times New Roman"/>
          <w:sz w:val="24"/>
          <w:szCs w:val="24"/>
        </w:rPr>
      </w:pPr>
    </w:p>
    <w:p w:rsidR="00B71D25" w:rsidRPr="005F552B" w:rsidRDefault="00B71D25" w:rsidP="005F552B">
      <w:pPr>
        <w:shd w:val="clear" w:color="auto" w:fill="D5DCE4" w:themeFill="text2" w:themeFillTint="33"/>
        <w:autoSpaceDE w:val="0"/>
        <w:autoSpaceDN w:val="0"/>
        <w:adjustRightInd w:val="0"/>
        <w:spacing w:after="120" w:line="240" w:lineRule="auto"/>
        <w:ind w:firstLine="540"/>
        <w:jc w:val="both"/>
        <w:rPr>
          <w:rFonts w:ascii="Times New Roman" w:hAnsi="Times New Roman" w:cs="Times New Roman"/>
          <w:b/>
          <w:sz w:val="24"/>
          <w:szCs w:val="24"/>
        </w:rPr>
      </w:pPr>
      <w:r w:rsidRPr="005F552B">
        <w:rPr>
          <w:rFonts w:ascii="Times New Roman" w:hAnsi="Times New Roman" w:cs="Times New Roman"/>
          <w:b/>
          <w:sz w:val="24"/>
          <w:szCs w:val="24"/>
        </w:rPr>
        <w:t>Статья 55.5. Стандарты и внутренние документы саморегулируемой организации</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5" w:history="1">
        <w:r w:rsidRPr="005F552B">
          <w:rPr>
            <w:rFonts w:ascii="Times New Roman" w:hAnsi="Times New Roman" w:cs="Times New Roman"/>
            <w:sz w:val="24"/>
            <w:szCs w:val="24"/>
          </w:rPr>
          <w:t>законом</w:t>
        </w:r>
      </w:hyperlink>
      <w:r w:rsidRPr="005F552B">
        <w:rPr>
          <w:rFonts w:ascii="Times New Roman" w:hAnsi="Times New Roman" w:cs="Times New Roman"/>
          <w:sz w:val="24"/>
          <w:szCs w:val="24"/>
        </w:rPr>
        <w:t xml:space="preserve"> "О саморегулируемых организациях", а также следующие внутренние документы саморегулируемой организации:</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о компенсационном фонде возмещения вреда;</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о компенсационном фонде обеспечения договорных обязательств (в случаях, предусмотренных частями 2 и 4 статьи 55.4 настоящего Кодекса);</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о реестре членов саморегулируемой организации;</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Саморегулируемой организацией могут быть разработаны и утверждены внутренние документы:</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иные внутренние документы.</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4. Саморегулируемая организация в процессе своей деятельности в дополнение к стандартам, предусмотренным Федеральным </w:t>
      </w:r>
      <w:hyperlink r:id="rId6" w:history="1">
        <w:r w:rsidRPr="005F552B">
          <w:rPr>
            <w:rFonts w:ascii="Times New Roman" w:hAnsi="Times New Roman" w:cs="Times New Roman"/>
            <w:color w:val="0000FF"/>
            <w:sz w:val="24"/>
            <w:szCs w:val="24"/>
          </w:rPr>
          <w:t>законом</w:t>
        </w:r>
      </w:hyperlink>
      <w:r w:rsidRPr="005F552B">
        <w:rPr>
          <w:rFonts w:ascii="Times New Roman" w:hAnsi="Times New Roman" w:cs="Times New Roman"/>
          <w:sz w:val="24"/>
          <w:szCs w:val="24"/>
        </w:rPr>
        <w:t xml:space="preserve"> "О саморегулируемых организациях" (далее - стандарты саморегулируемой организации), в срок не позднее трех месяцев </w:t>
      </w:r>
      <w:proofErr w:type="gramStart"/>
      <w:r w:rsidRPr="005F552B">
        <w:rPr>
          <w:rFonts w:ascii="Times New Roman" w:hAnsi="Times New Roman" w:cs="Times New Roman"/>
          <w:sz w:val="24"/>
          <w:szCs w:val="24"/>
        </w:rPr>
        <w:t>с даты присвоения</w:t>
      </w:r>
      <w:proofErr w:type="gramEnd"/>
      <w:r w:rsidRPr="005F552B">
        <w:rPr>
          <w:rFonts w:ascii="Times New Roman" w:hAnsi="Times New Roman" w:cs="Times New Roman"/>
          <w:sz w:val="24"/>
          <w:szCs w:val="24"/>
        </w:rP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5. </w:t>
      </w:r>
      <w:proofErr w:type="gramStart"/>
      <w:r w:rsidRPr="005F552B">
        <w:rPr>
          <w:rFonts w:ascii="Times New Roman" w:hAnsi="Times New Roman" w:cs="Times New Roman"/>
          <w:sz w:val="24"/>
          <w:szCs w:val="24"/>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5F552B">
        <w:rPr>
          <w:rFonts w:ascii="Times New Roman" w:hAnsi="Times New Roman" w:cs="Times New Roman"/>
          <w:sz w:val="24"/>
          <w:szCs w:val="24"/>
        </w:rPr>
        <w:t>ниже</w:t>
      </w:r>
      <w:proofErr w:type="gramEnd"/>
      <w:r w:rsidRPr="005F552B">
        <w:rPr>
          <w:rFonts w:ascii="Times New Roman" w:hAnsi="Times New Roman" w:cs="Times New Roman"/>
          <w:sz w:val="24"/>
          <w:szCs w:val="24"/>
        </w:rPr>
        <w:t xml:space="preserve"> чем минимально установленные в настоящей части:</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lastRenderedPageBreak/>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proofErr w:type="gramStart"/>
      <w:r w:rsidRPr="005F552B">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5F552B">
        <w:rPr>
          <w:rFonts w:ascii="Times New Roman" w:hAnsi="Times New Roman" w:cs="Times New Roman"/>
          <w:sz w:val="24"/>
          <w:szCs w:val="24"/>
        </w:rPr>
        <w:t xml:space="preserve"> капитального строительства и </w:t>
      </w:r>
      <w:proofErr w:type="gramStart"/>
      <w:r w:rsidRPr="005F552B">
        <w:rPr>
          <w:rFonts w:ascii="Times New Roman" w:hAnsi="Times New Roman" w:cs="Times New Roman"/>
          <w:sz w:val="24"/>
          <w:szCs w:val="24"/>
        </w:rPr>
        <w:t>сведения</w:t>
      </w:r>
      <w:proofErr w:type="gramEnd"/>
      <w:r w:rsidRPr="005F552B">
        <w:rPr>
          <w:rFonts w:ascii="Times New Roman" w:hAnsi="Times New Roman" w:cs="Times New Roman"/>
          <w:sz w:val="24"/>
          <w:szCs w:val="24"/>
        </w:rP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5F552B">
        <w:rPr>
          <w:rFonts w:ascii="Times New Roman" w:hAnsi="Times New Roman" w:cs="Times New Roman"/>
          <w:sz w:val="24"/>
          <w:szCs w:val="24"/>
        </w:rPr>
        <w:t>организацией</w:t>
      </w:r>
      <w:proofErr w:type="gramEnd"/>
      <w:r w:rsidRPr="005F552B">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8. </w:t>
      </w:r>
      <w:proofErr w:type="gramStart"/>
      <w:r w:rsidRPr="005F552B">
        <w:rPr>
          <w:rFonts w:ascii="Times New Roman" w:hAnsi="Times New Roman" w:cs="Times New Roman"/>
          <w:sz w:val="24"/>
          <w:szCs w:val="24"/>
        </w:rP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12. </w:t>
      </w:r>
      <w:proofErr w:type="gramStart"/>
      <w:r w:rsidRPr="005F552B">
        <w:rPr>
          <w:rFonts w:ascii="Times New Roman" w:hAnsi="Times New Roman" w:cs="Times New Roman"/>
          <w:sz w:val="24"/>
          <w:szCs w:val="24"/>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lastRenderedPageBreak/>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5F552B">
        <w:rPr>
          <w:rFonts w:ascii="Times New Roman" w:hAnsi="Times New Roman" w:cs="Times New Roman"/>
          <w:sz w:val="24"/>
          <w:szCs w:val="24"/>
        </w:rPr>
        <w:t>утратившими</w:t>
      </w:r>
      <w:proofErr w:type="gramEnd"/>
      <w:r w:rsidRPr="005F552B">
        <w:rPr>
          <w:rFonts w:ascii="Times New Roman" w:hAnsi="Times New Roman" w:cs="Times New Roman"/>
          <w:sz w:val="24"/>
          <w:szCs w:val="24"/>
        </w:rPr>
        <w:t xml:space="preserve"> силу вступают в силу не ранее чем через десять дней после дня их принятия.</w:t>
      </w:r>
    </w:p>
    <w:p w:rsidR="00B71D25" w:rsidRPr="005F552B" w:rsidRDefault="00B71D25"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14. </w:t>
      </w:r>
      <w:proofErr w:type="gramStart"/>
      <w:r w:rsidRPr="005F552B">
        <w:rPr>
          <w:rFonts w:ascii="Times New Roman" w:hAnsi="Times New Roman" w:cs="Times New Roman"/>
          <w:sz w:val="24"/>
          <w:szCs w:val="24"/>
        </w:rP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rsidRPr="005F552B">
        <w:rPr>
          <w:rFonts w:ascii="Times New Roman" w:hAnsi="Times New Roman" w:cs="Times New Roman"/>
          <w:sz w:val="24"/>
          <w:szCs w:val="24"/>
        </w:rPr>
        <w:t xml:space="preserve"> </w:t>
      </w:r>
      <w:proofErr w:type="gramStart"/>
      <w:r w:rsidRPr="005F552B">
        <w:rPr>
          <w:rFonts w:ascii="Times New Roman" w:hAnsi="Times New Roman" w:cs="Times New Roman"/>
          <w:sz w:val="24"/>
          <w:szCs w:val="24"/>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997C64" w:rsidRPr="005F552B" w:rsidRDefault="00997C64" w:rsidP="005F552B">
      <w:pPr>
        <w:spacing w:after="120" w:line="240" w:lineRule="auto"/>
        <w:rPr>
          <w:rFonts w:ascii="Times New Roman" w:hAnsi="Times New Roman" w:cs="Times New Roman"/>
          <w:sz w:val="24"/>
          <w:szCs w:val="24"/>
        </w:rPr>
      </w:pPr>
    </w:p>
    <w:p w:rsidR="00AD33E1" w:rsidRPr="005F552B" w:rsidRDefault="00AD33E1" w:rsidP="005F552B">
      <w:pPr>
        <w:shd w:val="clear" w:color="auto" w:fill="D5DCE4" w:themeFill="text2" w:themeFillTint="33"/>
        <w:autoSpaceDE w:val="0"/>
        <w:autoSpaceDN w:val="0"/>
        <w:adjustRightInd w:val="0"/>
        <w:spacing w:after="120" w:line="240" w:lineRule="auto"/>
        <w:ind w:firstLine="540"/>
        <w:jc w:val="both"/>
        <w:rPr>
          <w:rFonts w:ascii="Times New Roman" w:hAnsi="Times New Roman" w:cs="Times New Roman"/>
          <w:b/>
          <w:sz w:val="24"/>
          <w:szCs w:val="24"/>
        </w:rPr>
      </w:pPr>
      <w:r w:rsidRPr="005F552B">
        <w:rPr>
          <w:rFonts w:ascii="Times New Roman" w:hAnsi="Times New Roman" w:cs="Times New Roman"/>
          <w:b/>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1. </w:t>
      </w:r>
      <w:proofErr w:type="gramStart"/>
      <w:r w:rsidRPr="005F552B">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5F552B">
        <w:rPr>
          <w:rFonts w:ascii="Times New Roman" w:hAnsi="Times New Roman" w:cs="Times New Roman"/>
          <w:sz w:val="24"/>
          <w:szCs w:val="24"/>
        </w:rPr>
        <w:t xml:space="preserve"> о </w:t>
      </w:r>
      <w:proofErr w:type="gramStart"/>
      <w:r w:rsidRPr="005F552B">
        <w:rPr>
          <w:rFonts w:ascii="Times New Roman" w:hAnsi="Times New Roman" w:cs="Times New Roman"/>
          <w:sz w:val="24"/>
          <w:szCs w:val="24"/>
        </w:rPr>
        <w:t>котором</w:t>
      </w:r>
      <w:proofErr w:type="gramEnd"/>
      <w:r w:rsidRPr="005F552B">
        <w:rPr>
          <w:rFonts w:ascii="Times New Roman" w:hAnsi="Times New Roman" w:cs="Times New Roman"/>
          <w:sz w:val="24"/>
          <w:szCs w:val="24"/>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4) утверждение результатов инженерных изысканий, проектной документации.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5. К должностным обязанностям специалистов по организации строительства относятся:</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организация входного контроля проектной документации объектов капитального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lastRenderedPageBreak/>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4) подписание следующих документов:</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а) акта приемки объекта капитального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6. </w:t>
      </w:r>
      <w:proofErr w:type="gramStart"/>
      <w:r w:rsidRPr="005F552B">
        <w:rPr>
          <w:rFonts w:ascii="Times New Roman" w:hAnsi="Times New Roman" w:cs="Times New Roman"/>
          <w:sz w:val="24"/>
          <w:szCs w:val="24"/>
        </w:rP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5) наличие разрешения на работу (для иностранных граждан).</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несоответствия такого лица требованиям, установленным частью 6 настоящей статьи;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установления факта представления документов, содержащих недостоверные сведения;</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наличия у такого физического лица непогашенной или неснятой судимости за совершение умышленного преступления;</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proofErr w:type="gramStart"/>
      <w:r w:rsidRPr="005F552B">
        <w:rPr>
          <w:rFonts w:ascii="Times New Roman" w:hAnsi="Times New Roman" w:cs="Times New Roman"/>
          <w:sz w:val="24"/>
          <w:szCs w:val="24"/>
        </w:rPr>
        <w:t xml:space="preserve">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w:t>
      </w:r>
      <w:r w:rsidRPr="005F552B">
        <w:rPr>
          <w:rFonts w:ascii="Times New Roman" w:hAnsi="Times New Roman" w:cs="Times New Roman"/>
          <w:sz w:val="24"/>
          <w:szCs w:val="24"/>
        </w:rPr>
        <w:lastRenderedPageBreak/>
        <w:t>основаниям, принятых за период не более чем три года, предшествующих дате подачи заявления, указанного в части 6 настоящей статьи;</w:t>
      </w:r>
      <w:proofErr w:type="gramEnd"/>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9. Сведения о физическом лице, указанном в части 1 настоящей статьи, исключаются из национального реестра специалистов:</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на основании заявления такого физического лица;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в связи со смертью такого физического лица (в том числе на основании обращения саморегулируемой организации);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 xml:space="preserve">3) в случае, если по вине такого физического лица </w:t>
      </w:r>
      <w:proofErr w:type="gramStart"/>
      <w:r w:rsidRPr="005F552B">
        <w:rPr>
          <w:rFonts w:ascii="Times New Roman" w:hAnsi="Times New Roman" w:cs="Times New Roman"/>
          <w:sz w:val="24"/>
          <w:szCs w:val="24"/>
        </w:rPr>
        <w:t>осуществлялись выплаты из компенсационных фондов саморегулируемой организации и вина этого специалиста была</w:t>
      </w:r>
      <w:proofErr w:type="gramEnd"/>
      <w:r w:rsidRPr="005F552B">
        <w:rPr>
          <w:rFonts w:ascii="Times New Roman" w:hAnsi="Times New Roman" w:cs="Times New Roman"/>
          <w:sz w:val="24"/>
          <w:szCs w:val="24"/>
        </w:rPr>
        <w:t xml:space="preserve"> установлена судом (в том числе на основании обращения саморегулируемой организации);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6) по истечен</w:t>
      </w:r>
      <w:proofErr w:type="gramStart"/>
      <w:r w:rsidRPr="005F552B">
        <w:rPr>
          <w:rFonts w:ascii="Times New Roman" w:hAnsi="Times New Roman" w:cs="Times New Roman"/>
          <w:sz w:val="24"/>
          <w:szCs w:val="24"/>
        </w:rPr>
        <w:t>ии у и</w:t>
      </w:r>
      <w:proofErr w:type="gramEnd"/>
      <w:r w:rsidRPr="005F552B">
        <w:rPr>
          <w:rFonts w:ascii="Times New Roman" w:hAnsi="Times New Roman" w:cs="Times New Roman"/>
          <w:sz w:val="24"/>
          <w:szCs w:val="24"/>
        </w:rPr>
        <w:t>ностранного гражданина срока действия разрешения на временное проживание в Российской Федерации и срока действия разрешения на работу.</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11. В национальных реестрах специалистов должны содержаться следующие сведения:</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 фамилия, имя, отчество (при наличии) физического лица;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33E1" w:rsidRPr="005F552B" w:rsidRDefault="00AD33E1" w:rsidP="005F552B">
      <w:pPr>
        <w:autoSpaceDE w:val="0"/>
        <w:autoSpaceDN w:val="0"/>
        <w:adjustRightInd w:val="0"/>
        <w:spacing w:after="120" w:line="240" w:lineRule="auto"/>
        <w:ind w:firstLine="540"/>
        <w:jc w:val="both"/>
        <w:rPr>
          <w:rFonts w:ascii="Times New Roman" w:hAnsi="Times New Roman" w:cs="Times New Roman"/>
          <w:sz w:val="24"/>
          <w:szCs w:val="24"/>
        </w:rPr>
      </w:pPr>
      <w:r w:rsidRPr="005F552B">
        <w:rPr>
          <w:rFonts w:ascii="Times New Roman" w:hAnsi="Times New Roman" w:cs="Times New Roman"/>
          <w:sz w:val="24"/>
          <w:szCs w:val="24"/>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sidRPr="005F552B">
        <w:rPr>
          <w:rFonts w:ascii="Times New Roman" w:hAnsi="Times New Roman" w:cs="Times New Roman"/>
          <w:sz w:val="24"/>
          <w:szCs w:val="24"/>
        </w:rPr>
        <w:t>хитектуры, градостроительства</w:t>
      </w:r>
      <w:proofErr w:type="gramStart"/>
      <w:r w:rsidR="00345B88" w:rsidRPr="005F552B">
        <w:rPr>
          <w:rFonts w:ascii="Times New Roman" w:hAnsi="Times New Roman" w:cs="Times New Roman"/>
          <w:sz w:val="24"/>
          <w:szCs w:val="24"/>
        </w:rPr>
        <w:t>."</w:t>
      </w:r>
      <w:proofErr w:type="gramEnd"/>
    </w:p>
    <w:p w:rsidR="00AD33E1" w:rsidRPr="005F552B" w:rsidRDefault="00AD33E1" w:rsidP="005F552B">
      <w:pPr>
        <w:spacing w:after="120" w:line="240" w:lineRule="auto"/>
        <w:rPr>
          <w:rFonts w:ascii="Times New Roman" w:hAnsi="Times New Roman" w:cs="Times New Roman"/>
          <w:sz w:val="24"/>
          <w:szCs w:val="24"/>
        </w:rPr>
      </w:pPr>
    </w:p>
    <w:sectPr w:rsidR="00AD33E1" w:rsidRPr="005F552B" w:rsidSect="005F552B">
      <w:pgSz w:w="11905" w:h="16838"/>
      <w:pgMar w:top="567" w:right="565" w:bottom="709"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EE"/>
    <w:rsid w:val="002B22EE"/>
    <w:rsid w:val="00345B88"/>
    <w:rsid w:val="005F552B"/>
    <w:rsid w:val="006162E3"/>
    <w:rsid w:val="007E1427"/>
    <w:rsid w:val="008D691C"/>
    <w:rsid w:val="00997C64"/>
    <w:rsid w:val="00AD33E1"/>
    <w:rsid w:val="00B71D25"/>
    <w:rsid w:val="00BF190A"/>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D0925441E374DC7A0C45593A62933B8CFFC7E4430A2E5A31770675ADcFVBJ" TargetMode="Externa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Апарицкая Наталья Сергеевна</dc:creator>
  <cp:lastModifiedBy>Шерстов</cp:lastModifiedBy>
  <cp:revision>2</cp:revision>
  <dcterms:created xsi:type="dcterms:W3CDTF">2017-03-13T05:39:00Z</dcterms:created>
  <dcterms:modified xsi:type="dcterms:W3CDTF">2017-03-13T05:39:00Z</dcterms:modified>
</cp:coreProperties>
</file>