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BE" w:rsidRDefault="0021392A" w:rsidP="003C30BE">
      <w:pPr>
        <w:widowControl w:val="0"/>
        <w:shd w:val="clear" w:color="auto" w:fill="DAEEF3"/>
        <w:spacing w:after="0" w:line="240" w:lineRule="auto"/>
        <w:ind w:left="-851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284E9B" w:rsidRDefault="00284E9B" w:rsidP="003C30BE">
      <w:pPr>
        <w:widowControl w:val="0"/>
        <w:shd w:val="clear" w:color="auto" w:fill="DAEEF3"/>
        <w:spacing w:after="0" w:line="240" w:lineRule="auto"/>
        <w:ind w:left="-851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4E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 региональное отраслевое объединение работодателей «Саморегулируемая организация строителей Байкальского региона»</w:t>
      </w:r>
    </w:p>
    <w:p w:rsidR="00D00CA5" w:rsidRDefault="00D00CA5" w:rsidP="003C30BE">
      <w:pPr>
        <w:widowControl w:val="0"/>
        <w:shd w:val="clear" w:color="auto" w:fill="DAEEF3"/>
        <w:spacing w:after="0" w:line="240" w:lineRule="auto"/>
        <w:ind w:left="-851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(Ассоциация РООР СРОСБР)</w:t>
      </w:r>
    </w:p>
    <w:p w:rsidR="00901ABE" w:rsidRPr="00284E9B" w:rsidRDefault="00901ABE" w:rsidP="003C30BE">
      <w:pPr>
        <w:widowControl w:val="0"/>
        <w:shd w:val="clear" w:color="auto" w:fill="DAEEF3"/>
        <w:spacing w:after="0" w:line="240" w:lineRule="auto"/>
        <w:ind w:left="-851" w:righ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E9B" w:rsidRPr="00284E9B" w:rsidRDefault="00284E9B" w:rsidP="00284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05A4" w:rsidRPr="00284E9B" w:rsidRDefault="00E105A4" w:rsidP="00E105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05A4" w:rsidRDefault="00E105A4" w:rsidP="00E105A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E105A4" w:rsidSect="003C30BE">
          <w:footerReference w:type="default" r:id="rId8"/>
          <w:pgSz w:w="11906" w:h="16838"/>
          <w:pgMar w:top="1021" w:right="851" w:bottom="1021" w:left="1418" w:header="709" w:footer="277" w:gutter="0"/>
          <w:pgBorders w:display="firstPage" w:offsetFrom="page">
            <w:top w:val="single" w:sz="24" w:space="24" w:color="B6DDE8"/>
            <w:left w:val="single" w:sz="24" w:space="24" w:color="B6DDE8"/>
            <w:bottom w:val="single" w:sz="24" w:space="24" w:color="B6DDE8"/>
            <w:right w:val="single" w:sz="24" w:space="24" w:color="B6DDE8"/>
          </w:pgBorders>
          <w:pgNumType w:start="0"/>
          <w:cols w:space="708"/>
          <w:titlePg/>
          <w:docGrid w:linePitch="360"/>
        </w:sect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Решением Общего собрания членов НП СРОСБР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ОС-1 от 30 апреля 2009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 с изменениями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Решением Общего собрания членов НП СРОСБР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ОС-11 от 5 мая 2011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 с изменениями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Решением Общего собрания членов НП СРОСБР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ОС-14 от 6 декабря 2011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 с изменениями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Решением Общего собрания членов НП СРОСБР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ОС-17 от 9 января 2014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 с изменениями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Решением Общего собрания членов 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Ассоциации РООР СРОСБР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ОС-18 от 20 мая 2014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 с изменениями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Решением Общего собрания членов 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Ассоциации РООР СРОСБР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ОС-20 от 27 апреля 2016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 с изменениями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Решением Общего собрания членов 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Ассоциации РООР СРОСБР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ОС-22 от 09 февраля 2017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Утверждено с изменениями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Решением Общего собрания членов 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Ассоциации РООР СРОСБР</w:t>
      </w:r>
    </w:p>
    <w:p w:rsidR="005E02C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ОС-27 от 17.05.2018 г.</w:t>
      </w:r>
    </w:p>
    <w:p w:rsidR="00E105A4" w:rsidRPr="008B0426" w:rsidRDefault="00E105A4" w:rsidP="00E105A4">
      <w:pPr>
        <w:spacing w:after="0" w:line="240" w:lineRule="auto"/>
        <w:jc w:val="right"/>
        <w:rPr>
          <w:rFonts w:ascii="Times New Roman" w:hAnsi="Times New Roman"/>
        </w:rPr>
      </w:pPr>
    </w:p>
    <w:p w:rsidR="005E02C4" w:rsidRPr="008B0426" w:rsidRDefault="005E02C4" w:rsidP="005E02C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Утверждено </w:t>
      </w:r>
      <w:r w:rsidR="00E105A4" w:rsidRPr="008B0426">
        <w:rPr>
          <w:rFonts w:ascii="Times New Roman" w:hAnsi="Times New Roman"/>
        </w:rPr>
        <w:t>с изменениями</w:t>
      </w:r>
    </w:p>
    <w:p w:rsidR="005E02C4" w:rsidRPr="008B0426" w:rsidRDefault="005E02C4" w:rsidP="005E02C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 xml:space="preserve">Решением Общего собрания членов </w:t>
      </w:r>
    </w:p>
    <w:p w:rsidR="005E02C4" w:rsidRPr="008B0426" w:rsidRDefault="005E02C4" w:rsidP="005E02C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Ассоциации РООР СРОСБР</w:t>
      </w:r>
    </w:p>
    <w:p w:rsidR="005E02C4" w:rsidRPr="008B0426" w:rsidRDefault="005E02C4" w:rsidP="005E02C4">
      <w:pPr>
        <w:spacing w:after="0" w:line="240" w:lineRule="auto"/>
        <w:jc w:val="right"/>
        <w:rPr>
          <w:rFonts w:ascii="Times New Roman" w:hAnsi="Times New Roman"/>
        </w:rPr>
      </w:pPr>
      <w:r w:rsidRPr="008B0426">
        <w:rPr>
          <w:rFonts w:ascii="Times New Roman" w:hAnsi="Times New Roman"/>
        </w:rPr>
        <w:t>Протокол № ОС-</w:t>
      </w:r>
      <w:r w:rsidR="00E105A4" w:rsidRPr="008B0426">
        <w:rPr>
          <w:rFonts w:ascii="Times New Roman" w:hAnsi="Times New Roman"/>
        </w:rPr>
        <w:t>30</w:t>
      </w:r>
      <w:r w:rsidRPr="008B0426">
        <w:rPr>
          <w:rFonts w:ascii="Times New Roman" w:hAnsi="Times New Roman"/>
        </w:rPr>
        <w:t xml:space="preserve"> от</w:t>
      </w:r>
      <w:r w:rsidR="00E105A4" w:rsidRPr="008B0426">
        <w:rPr>
          <w:rFonts w:ascii="Times New Roman" w:hAnsi="Times New Roman"/>
        </w:rPr>
        <w:t xml:space="preserve"> 25.04.</w:t>
      </w:r>
      <w:r w:rsidRPr="008B0426">
        <w:rPr>
          <w:rFonts w:ascii="Times New Roman" w:hAnsi="Times New Roman"/>
        </w:rPr>
        <w:t>201</w:t>
      </w:r>
      <w:r w:rsidR="004941AD" w:rsidRPr="008B0426">
        <w:rPr>
          <w:rFonts w:ascii="Times New Roman" w:hAnsi="Times New Roman"/>
        </w:rPr>
        <w:t>9</w:t>
      </w:r>
      <w:r w:rsidRPr="008B0426">
        <w:rPr>
          <w:rFonts w:ascii="Times New Roman" w:hAnsi="Times New Roman"/>
        </w:rPr>
        <w:t xml:space="preserve"> г.</w:t>
      </w:r>
    </w:p>
    <w:p w:rsidR="00E105A4" w:rsidRPr="008B0426" w:rsidRDefault="00E105A4" w:rsidP="005E02C4">
      <w:pPr>
        <w:jc w:val="center"/>
        <w:rPr>
          <w:rFonts w:ascii="Times New Roman" w:hAnsi="Times New Roman"/>
          <w:b/>
        </w:rPr>
        <w:sectPr w:rsidR="00E105A4" w:rsidRPr="008B0426" w:rsidSect="00E105A4">
          <w:type w:val="continuous"/>
          <w:pgSz w:w="11906" w:h="16838"/>
          <w:pgMar w:top="1021" w:right="851" w:bottom="1021" w:left="1418" w:header="709" w:footer="277" w:gutter="0"/>
          <w:pgBorders w:display="firstPage" w:offsetFrom="page">
            <w:top w:val="single" w:sz="24" w:space="24" w:color="B6DDE8"/>
            <w:left w:val="single" w:sz="24" w:space="24" w:color="B6DDE8"/>
            <w:bottom w:val="single" w:sz="24" w:space="24" w:color="B6DDE8"/>
            <w:right w:val="single" w:sz="24" w:space="24" w:color="B6DDE8"/>
          </w:pgBorders>
          <w:pgNumType w:start="0"/>
          <w:cols w:num="2" w:space="708"/>
          <w:titlePg/>
          <w:docGrid w:linePitch="360"/>
        </w:sectPr>
      </w:pPr>
    </w:p>
    <w:p w:rsidR="005E02C4" w:rsidRPr="008B0426" w:rsidRDefault="005E02C4" w:rsidP="005E02C4">
      <w:pPr>
        <w:jc w:val="center"/>
        <w:rPr>
          <w:rFonts w:ascii="Times New Roman" w:hAnsi="Times New Roman"/>
          <w:b/>
        </w:rPr>
      </w:pPr>
    </w:p>
    <w:p w:rsidR="00BF2D84" w:rsidRDefault="00BF2D84" w:rsidP="005E02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426" w:rsidRDefault="008B0426" w:rsidP="005E02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0426" w:rsidRDefault="008B0426" w:rsidP="005E02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F85" w:rsidRDefault="00545F85" w:rsidP="008B0426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C1A4D" w:rsidRDefault="00907445" w:rsidP="008B0426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32"/>
          <w:szCs w:val="28"/>
        </w:rPr>
      </w:pPr>
      <w:r w:rsidRPr="0038574E">
        <w:rPr>
          <w:rFonts w:ascii="Times New Roman" w:hAnsi="Times New Roman"/>
          <w:b/>
          <w:sz w:val="32"/>
          <w:szCs w:val="28"/>
        </w:rPr>
        <w:t>ПОЛОЖЕНИЕ</w:t>
      </w:r>
    </w:p>
    <w:p w:rsidR="008B0426" w:rsidRPr="0038574E" w:rsidRDefault="008B0426" w:rsidP="008B0426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32"/>
          <w:szCs w:val="28"/>
        </w:rPr>
      </w:pPr>
    </w:p>
    <w:p w:rsidR="00284E9B" w:rsidRPr="0038574E" w:rsidRDefault="00284E9B" w:rsidP="008B0426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32"/>
          <w:szCs w:val="28"/>
        </w:rPr>
      </w:pPr>
      <w:r w:rsidRPr="0038574E">
        <w:rPr>
          <w:rFonts w:ascii="Times New Roman" w:hAnsi="Times New Roman"/>
          <w:b/>
          <w:sz w:val="32"/>
          <w:szCs w:val="28"/>
        </w:rPr>
        <w:t xml:space="preserve">о мерах дисциплинарного воздействия, применяемых </w:t>
      </w:r>
      <w:r w:rsidR="0038574E">
        <w:rPr>
          <w:rFonts w:ascii="Times New Roman" w:hAnsi="Times New Roman"/>
          <w:b/>
          <w:sz w:val="32"/>
          <w:szCs w:val="28"/>
        </w:rPr>
        <w:br/>
      </w:r>
      <w:r w:rsidRPr="0038574E">
        <w:rPr>
          <w:rFonts w:ascii="Times New Roman" w:hAnsi="Times New Roman"/>
          <w:b/>
          <w:sz w:val="32"/>
          <w:szCs w:val="28"/>
        </w:rPr>
        <w:t>в</w:t>
      </w:r>
      <w:r w:rsidR="0038574E" w:rsidRPr="0038574E">
        <w:rPr>
          <w:rFonts w:ascii="Times New Roman" w:hAnsi="Times New Roman"/>
          <w:b/>
          <w:sz w:val="32"/>
          <w:szCs w:val="28"/>
        </w:rPr>
        <w:t xml:space="preserve"> </w:t>
      </w:r>
      <w:r w:rsidRPr="0038574E">
        <w:rPr>
          <w:rFonts w:ascii="Times New Roman" w:hAnsi="Times New Roman"/>
          <w:b/>
          <w:sz w:val="32"/>
          <w:szCs w:val="28"/>
        </w:rPr>
        <w:t xml:space="preserve">Ассоциации </w:t>
      </w:r>
      <w:r w:rsidR="0038574E" w:rsidRPr="0038574E">
        <w:rPr>
          <w:rFonts w:ascii="Times New Roman" w:hAnsi="Times New Roman"/>
          <w:b/>
          <w:sz w:val="32"/>
          <w:szCs w:val="28"/>
        </w:rPr>
        <w:t>РООР СРОСБР</w:t>
      </w:r>
    </w:p>
    <w:p w:rsidR="00545F85" w:rsidRDefault="00545F85" w:rsidP="008B0426">
      <w:pPr>
        <w:shd w:val="clear" w:color="auto" w:fill="DAEEF3"/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45F85" w:rsidRDefault="00545F85" w:rsidP="00FC1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D84" w:rsidRDefault="00BF2D84" w:rsidP="00FC1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D84" w:rsidRDefault="00BF2D84" w:rsidP="00FC1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D84" w:rsidRDefault="00BF2D84" w:rsidP="00FC1A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5F85" w:rsidRDefault="00284E9B" w:rsidP="00FC1A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 Иркутск, 201</w:t>
      </w:r>
      <w:r w:rsidR="00D34EFE">
        <w:rPr>
          <w:rFonts w:ascii="Times New Roman" w:hAnsi="Times New Roman"/>
          <w:b/>
          <w:sz w:val="28"/>
          <w:szCs w:val="28"/>
        </w:rPr>
        <w:t>9</w:t>
      </w:r>
    </w:p>
    <w:p w:rsidR="00CA09D5" w:rsidRDefault="002B23CC" w:rsidP="003C30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07445" w:rsidRPr="00907445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AB3127" w:rsidRPr="002C0C62" w:rsidRDefault="000702CD" w:rsidP="00F42274">
      <w:pPr>
        <w:pStyle w:val="11"/>
        <w:rPr>
          <w:rFonts w:eastAsia="Times New Roman"/>
          <w:noProof/>
          <w:lang w:eastAsia="ru-RU"/>
        </w:rPr>
      </w:pPr>
      <w:r w:rsidRPr="003C30BE">
        <w:fldChar w:fldCharType="begin"/>
      </w:r>
      <w:r w:rsidRPr="003C30BE">
        <w:instrText xml:space="preserve"> TOC \o "1-3" \h \z \u </w:instrText>
      </w:r>
      <w:r w:rsidRPr="003C30BE">
        <w:fldChar w:fldCharType="separate"/>
      </w:r>
      <w:hyperlink w:anchor="_Toc3886248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_Toc3886248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2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49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2. Система мер дисциплинарного воздействия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_Toc3886249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3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50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3. Органы Ассоциации, уполномоченные на применение мер дисциплинарного воздействия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_Toc3886250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5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51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4. Порядок рассмотрения дел о применении в отношении членов Ассоциации мер дисциплинарного воздействия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_Toc3886251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6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52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5. Права индивидуального предпринимателя или юридического лица при рассмотрении дел о нарушениях ими обязательных требований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_Toc3886252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8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53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6. Обжалование решений о применении мер дисциплинарного воздействия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_Toc3886253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8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54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7.  Исполнение решений о мерах дисциплинарного воздействия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_Toc3886254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9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55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8. Заключительные положения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_Toc3886255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9</w:t>
        </w:r>
        <w:r w:rsidR="00AB3127" w:rsidRPr="00AB3127">
          <w:rPr>
            <w:noProof/>
            <w:webHidden/>
          </w:rPr>
          <w:fldChar w:fldCharType="end"/>
        </w:r>
      </w:hyperlink>
    </w:p>
    <w:p w:rsidR="00AB3127" w:rsidRPr="002C0C62" w:rsidRDefault="008B0426" w:rsidP="00F42274">
      <w:pPr>
        <w:pStyle w:val="11"/>
        <w:rPr>
          <w:rFonts w:eastAsia="Times New Roman"/>
          <w:noProof/>
          <w:lang w:eastAsia="ru-RU"/>
        </w:rPr>
      </w:pPr>
      <w:hyperlink w:anchor="_Toc3886256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 xml:space="preserve">Приложение №1.  </w:t>
        </w:r>
        <w:r w:rsidR="00AB3127" w:rsidRPr="00AB3127">
          <w:rPr>
            <w:noProof/>
            <w:webHidden/>
          </w:rPr>
          <w:t xml:space="preserve"> </w:t>
        </w:r>
      </w:hyperlink>
      <w:hyperlink w:anchor="_Toc3886257" w:history="1">
        <w:r w:rsidR="00AB3127" w:rsidRPr="00AB3127">
          <w:rPr>
            <w:rStyle w:val="af"/>
            <w:rFonts w:ascii="Times New Roman" w:hAnsi="Times New Roman"/>
            <w:noProof/>
            <w:sz w:val="24"/>
            <w:szCs w:val="24"/>
          </w:rPr>
          <w:t>Перечень первичных мер дисциплинарного воздействия</w:t>
        </w:r>
        <w:r w:rsidR="00AB3127" w:rsidRPr="00AB3127">
          <w:rPr>
            <w:noProof/>
            <w:webHidden/>
          </w:rPr>
          <w:tab/>
        </w:r>
        <w:r w:rsidR="00AB3127" w:rsidRPr="00AB3127">
          <w:rPr>
            <w:noProof/>
            <w:webHidden/>
          </w:rPr>
          <w:fldChar w:fldCharType="begin"/>
        </w:r>
        <w:r w:rsidR="00AB3127" w:rsidRPr="00AB3127">
          <w:rPr>
            <w:noProof/>
            <w:webHidden/>
          </w:rPr>
          <w:instrText xml:space="preserve"> PAGEREF _Toc3886257 \h </w:instrText>
        </w:r>
        <w:r w:rsidR="00AB3127" w:rsidRPr="00AB3127">
          <w:rPr>
            <w:noProof/>
            <w:webHidden/>
          </w:rPr>
        </w:r>
        <w:r w:rsidR="00AB3127" w:rsidRPr="00AB3127">
          <w:rPr>
            <w:noProof/>
            <w:webHidden/>
          </w:rPr>
          <w:fldChar w:fldCharType="separate"/>
        </w:r>
        <w:r w:rsidR="002764E6">
          <w:rPr>
            <w:noProof/>
            <w:webHidden/>
          </w:rPr>
          <w:t>10</w:t>
        </w:r>
        <w:r w:rsidR="00AB3127" w:rsidRPr="00AB3127">
          <w:rPr>
            <w:noProof/>
            <w:webHidden/>
          </w:rPr>
          <w:fldChar w:fldCharType="end"/>
        </w:r>
      </w:hyperlink>
    </w:p>
    <w:p w:rsidR="002B23CC" w:rsidRDefault="000702CD" w:rsidP="003C30BE">
      <w:pPr>
        <w:rPr>
          <w:rFonts w:ascii="Times New Roman" w:hAnsi="Times New Roman"/>
          <w:sz w:val="28"/>
          <w:szCs w:val="28"/>
        </w:rPr>
      </w:pPr>
      <w:r w:rsidRPr="003C30BE">
        <w:rPr>
          <w:rFonts w:ascii="Times New Roman" w:hAnsi="Times New Roman"/>
          <w:sz w:val="24"/>
          <w:szCs w:val="24"/>
        </w:rPr>
        <w:fldChar w:fldCharType="end"/>
      </w:r>
    </w:p>
    <w:p w:rsidR="002B23CC" w:rsidRDefault="002B23CC" w:rsidP="003C30BE">
      <w:pPr>
        <w:rPr>
          <w:rFonts w:ascii="Times New Roman" w:hAnsi="Times New Roman"/>
          <w:sz w:val="28"/>
          <w:szCs w:val="28"/>
        </w:rPr>
      </w:pPr>
    </w:p>
    <w:p w:rsidR="002B23CC" w:rsidRDefault="002B23CC" w:rsidP="003C30BE">
      <w:pPr>
        <w:rPr>
          <w:rFonts w:ascii="Times New Roman" w:hAnsi="Times New Roman"/>
          <w:sz w:val="28"/>
          <w:szCs w:val="28"/>
        </w:rPr>
      </w:pPr>
    </w:p>
    <w:p w:rsidR="00CA09D5" w:rsidRPr="003C30BE" w:rsidRDefault="002B23CC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1" w:name="_Toc3886248"/>
      <w:r w:rsidR="00907445" w:rsidRPr="003C30BE">
        <w:rPr>
          <w:rFonts w:ascii="Times New Roman" w:hAnsi="Times New Roman"/>
          <w:sz w:val="24"/>
        </w:rPr>
        <w:lastRenderedPageBreak/>
        <w:t>1. О</w:t>
      </w:r>
      <w:r w:rsidR="004300F5" w:rsidRPr="003C30BE">
        <w:rPr>
          <w:rFonts w:ascii="Times New Roman" w:hAnsi="Times New Roman"/>
          <w:sz w:val="24"/>
        </w:rPr>
        <w:t>бщие положения</w:t>
      </w:r>
      <w:bookmarkEnd w:id="1"/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D134FA">
        <w:rPr>
          <w:rFonts w:ascii="Times New Roman" w:hAnsi="Times New Roman"/>
          <w:sz w:val="24"/>
          <w:szCs w:val="24"/>
        </w:rPr>
        <w:t>м кодексом Российской Федерации</w:t>
      </w:r>
      <w:r w:rsidRPr="00D134FA">
        <w:rPr>
          <w:rFonts w:ascii="Times New Roman" w:hAnsi="Times New Roman"/>
          <w:sz w:val="24"/>
          <w:szCs w:val="24"/>
        </w:rPr>
        <w:t>, Федеральным закон</w:t>
      </w:r>
      <w:r w:rsidR="00FC1A4D" w:rsidRPr="00D134FA">
        <w:rPr>
          <w:rFonts w:ascii="Times New Roman" w:hAnsi="Times New Roman"/>
          <w:sz w:val="24"/>
          <w:szCs w:val="24"/>
        </w:rPr>
        <w:t>о</w:t>
      </w:r>
      <w:r w:rsidRPr="00D134FA">
        <w:rPr>
          <w:rFonts w:ascii="Times New Roman" w:hAnsi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D134FA">
        <w:rPr>
          <w:rFonts w:ascii="Times New Roman" w:hAnsi="Times New Roman"/>
          <w:sz w:val="24"/>
          <w:szCs w:val="24"/>
        </w:rPr>
        <w:t>ом Ассоциации</w:t>
      </w:r>
      <w:r w:rsidR="00284E9B" w:rsidRPr="00D134FA">
        <w:rPr>
          <w:rFonts w:ascii="Times New Roman" w:hAnsi="Times New Roman"/>
          <w:sz w:val="24"/>
          <w:szCs w:val="24"/>
        </w:rPr>
        <w:t xml:space="preserve"> РООР СРОСБР</w:t>
      </w:r>
      <w:r w:rsidR="00FC1A4D" w:rsidRPr="00D134FA">
        <w:rPr>
          <w:rFonts w:ascii="Times New Roman" w:hAnsi="Times New Roman"/>
          <w:sz w:val="24"/>
          <w:szCs w:val="24"/>
        </w:rPr>
        <w:t xml:space="preserve">, внутренними документами </w:t>
      </w:r>
      <w:proofErr w:type="gramStart"/>
      <w:r w:rsidR="00FC1A4D" w:rsidRPr="00D134FA">
        <w:rPr>
          <w:rFonts w:ascii="Times New Roman" w:hAnsi="Times New Roman"/>
          <w:sz w:val="24"/>
          <w:szCs w:val="24"/>
        </w:rPr>
        <w:t>Ассоциации</w:t>
      </w:r>
      <w:r w:rsidR="00284E9B" w:rsidRPr="00D134FA">
        <w:rPr>
          <w:rFonts w:ascii="Times New Roman" w:hAnsi="Times New Roman"/>
          <w:sz w:val="24"/>
          <w:szCs w:val="24"/>
        </w:rPr>
        <w:t xml:space="preserve">  РООР</w:t>
      </w:r>
      <w:proofErr w:type="gramEnd"/>
      <w:r w:rsidR="00284E9B" w:rsidRPr="00D134FA">
        <w:rPr>
          <w:rFonts w:ascii="Times New Roman" w:hAnsi="Times New Roman"/>
          <w:sz w:val="24"/>
          <w:szCs w:val="24"/>
        </w:rPr>
        <w:t xml:space="preserve"> СРОСБР.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</w:p>
    <w:p w:rsidR="004A369E" w:rsidRDefault="00907445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Настоящее Положение устанавливает систему мер дисциплинарного воздействия</w:t>
      </w:r>
      <w:r w:rsidR="001518C2" w:rsidRPr="00D134FA">
        <w:rPr>
          <w:rFonts w:ascii="Times New Roman" w:hAnsi="Times New Roman"/>
          <w:sz w:val="24"/>
          <w:szCs w:val="24"/>
        </w:rPr>
        <w:t xml:space="preserve"> в отношении членов </w:t>
      </w:r>
      <w:r w:rsidR="00284E9B" w:rsidRPr="00D134FA">
        <w:rPr>
          <w:rFonts w:ascii="Times New Roman" w:hAnsi="Times New Roman"/>
          <w:sz w:val="24"/>
          <w:szCs w:val="24"/>
        </w:rPr>
        <w:t>Ассоциации региональное отраслевое объединение работодателей «Саморегулируемая организация строителей Байкальского региона»</w:t>
      </w:r>
      <w:r w:rsidR="001518C2" w:rsidRPr="00D134FA">
        <w:rPr>
          <w:rFonts w:ascii="Times New Roman" w:hAnsi="Times New Roman"/>
          <w:sz w:val="24"/>
          <w:szCs w:val="24"/>
        </w:rPr>
        <w:t xml:space="preserve"> (далее </w:t>
      </w:r>
      <w:r w:rsidR="00C9133D">
        <w:rPr>
          <w:rFonts w:ascii="Times New Roman" w:hAnsi="Times New Roman"/>
          <w:sz w:val="24"/>
          <w:szCs w:val="24"/>
        </w:rPr>
        <w:t>-</w:t>
      </w:r>
      <w:r w:rsidR="001518C2" w:rsidRPr="00D134FA">
        <w:rPr>
          <w:rFonts w:ascii="Times New Roman" w:hAnsi="Times New Roman"/>
          <w:sz w:val="24"/>
          <w:szCs w:val="24"/>
        </w:rPr>
        <w:t xml:space="preserve"> Ассоциации)</w:t>
      </w:r>
      <w:r w:rsidRPr="00D134FA">
        <w:rPr>
          <w:rFonts w:ascii="Times New Roman" w:hAnsi="Times New Roman"/>
          <w:sz w:val="24"/>
          <w:szCs w:val="24"/>
        </w:rPr>
        <w:t xml:space="preserve"> за</w:t>
      </w:r>
      <w:r w:rsidR="004A369E">
        <w:rPr>
          <w:rFonts w:ascii="Times New Roman" w:hAnsi="Times New Roman"/>
          <w:sz w:val="24"/>
          <w:szCs w:val="24"/>
        </w:rPr>
        <w:t>:</w:t>
      </w:r>
    </w:p>
    <w:p w:rsidR="004A369E" w:rsidRDefault="004A369E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нарушение</w:t>
      </w:r>
      <w:r w:rsidR="00562074" w:rsidRPr="00D134FA">
        <w:rPr>
          <w:rFonts w:ascii="Times New Roman" w:hAnsi="Times New Roman"/>
          <w:sz w:val="24"/>
          <w:szCs w:val="24"/>
        </w:rPr>
        <w:t xml:space="preserve"> </w:t>
      </w:r>
      <w:r w:rsidRPr="004A369E">
        <w:rPr>
          <w:rFonts w:ascii="Times New Roman" w:hAnsi="Times New Roman"/>
          <w:sz w:val="24"/>
          <w:szCs w:val="24"/>
        </w:rPr>
        <w:t>требований законодательства РФ о градостроительной деятельности, о техническом регулировании в том числе требований, установленных в стандартах на процессы выполнения работ по строительству, реконструкции, капитальному ремонту</w:t>
      </w:r>
      <w:r w:rsidR="00D34EFE">
        <w:rPr>
          <w:rFonts w:ascii="Times New Roman" w:hAnsi="Times New Roman"/>
          <w:sz w:val="24"/>
          <w:szCs w:val="24"/>
        </w:rPr>
        <w:t>, сносу</w:t>
      </w:r>
      <w:r w:rsidRPr="004A369E">
        <w:rPr>
          <w:rFonts w:ascii="Times New Roman" w:hAnsi="Times New Roman"/>
          <w:sz w:val="24"/>
          <w:szCs w:val="24"/>
        </w:rPr>
        <w:t xml:space="preserve"> объектов капитального строительства, утвержденных НОСТРОЙ</w:t>
      </w:r>
      <w:r>
        <w:rPr>
          <w:rFonts w:ascii="Times New Roman" w:hAnsi="Times New Roman"/>
          <w:sz w:val="24"/>
          <w:szCs w:val="24"/>
        </w:rPr>
        <w:t>;</w:t>
      </w:r>
    </w:p>
    <w:p w:rsidR="004A369E" w:rsidRDefault="004A369E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нарушение</w:t>
      </w:r>
      <w:r w:rsidRPr="004A369E">
        <w:rPr>
          <w:rFonts w:ascii="Times New Roman" w:hAnsi="Times New Roman"/>
          <w:sz w:val="24"/>
          <w:szCs w:val="24"/>
        </w:rPr>
        <w:t xml:space="preserve"> требований стандартов Ассоциации, в том числе квалификационных стандартов, условий членства в Ассоциации и иных внутренних документов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4A369E" w:rsidRDefault="004A369E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A37823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A37823">
        <w:rPr>
          <w:rFonts w:ascii="Times New Roman" w:hAnsi="Times New Roman"/>
          <w:sz w:val="24"/>
          <w:szCs w:val="24"/>
        </w:rPr>
        <w:t xml:space="preserve"> членами Ассоциации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09D5" w:rsidRPr="00D134FA" w:rsidRDefault="004A369E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4A369E">
        <w:rPr>
          <w:rFonts w:ascii="Times New Roman" w:hAnsi="Times New Roman"/>
          <w:sz w:val="24"/>
          <w:szCs w:val="24"/>
        </w:rPr>
        <w:t>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4A369E">
        <w:rPr>
          <w:rFonts w:ascii="Times New Roman" w:hAnsi="Times New Roman"/>
          <w:sz w:val="24"/>
          <w:szCs w:val="24"/>
        </w:rPr>
        <w:t xml:space="preserve"> фактического совокупного размера обязательств по договорам строительного подряда</w:t>
      </w:r>
      <w:r w:rsidR="00FD423D">
        <w:rPr>
          <w:rFonts w:ascii="Times New Roman" w:hAnsi="Times New Roman"/>
          <w:sz w:val="24"/>
          <w:szCs w:val="24"/>
        </w:rPr>
        <w:t xml:space="preserve">, </w:t>
      </w:r>
      <w:r w:rsidR="00FD423D">
        <w:rPr>
          <w:rFonts w:ascii="Times New Roman" w:hAnsi="Times New Roman"/>
          <w:sz w:val="24"/>
          <w:szCs w:val="24"/>
          <w:lang w:eastAsia="ru-RU"/>
        </w:rPr>
        <w:t>договорами подряда на осуществление сноса,</w:t>
      </w:r>
      <w:r w:rsidRPr="004A369E">
        <w:rPr>
          <w:rFonts w:ascii="Times New Roman" w:hAnsi="Times New Roman"/>
          <w:sz w:val="24"/>
          <w:szCs w:val="24"/>
        </w:rPr>
        <w:t xml:space="preserve"> предельному размеру обязательств по договорам строительного подряда</w:t>
      </w:r>
      <w:r w:rsidR="00FD423D">
        <w:rPr>
          <w:rFonts w:ascii="Times New Roman" w:hAnsi="Times New Roman"/>
          <w:sz w:val="24"/>
          <w:szCs w:val="24"/>
        </w:rPr>
        <w:t xml:space="preserve">, </w:t>
      </w:r>
      <w:r w:rsidR="00FD423D" w:rsidRPr="00FD423D">
        <w:rPr>
          <w:rFonts w:ascii="Times New Roman" w:hAnsi="Times New Roman"/>
          <w:sz w:val="24"/>
          <w:szCs w:val="24"/>
        </w:rPr>
        <w:t>договорами подряда на осуществление сноса,</w:t>
      </w:r>
      <w:r w:rsidRPr="004A369E">
        <w:rPr>
          <w:rFonts w:ascii="Times New Roman" w:hAnsi="Times New Roman"/>
          <w:sz w:val="24"/>
          <w:szCs w:val="24"/>
        </w:rPr>
        <w:t xml:space="preserve"> </w:t>
      </w:r>
      <w:r w:rsidR="00907445" w:rsidRPr="00D134FA">
        <w:rPr>
          <w:rFonts w:ascii="Times New Roman" w:hAnsi="Times New Roman"/>
          <w:sz w:val="24"/>
          <w:szCs w:val="24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r w:rsidR="00284E9B" w:rsidRPr="00D134FA">
        <w:rPr>
          <w:rFonts w:ascii="Times New Roman" w:hAnsi="Times New Roman"/>
          <w:sz w:val="24"/>
          <w:szCs w:val="24"/>
        </w:rPr>
        <w:t xml:space="preserve">для </w:t>
      </w:r>
      <w:r w:rsidR="00907445" w:rsidRPr="00D134FA">
        <w:rPr>
          <w:rFonts w:ascii="Times New Roman" w:hAnsi="Times New Roman"/>
          <w:sz w:val="24"/>
          <w:szCs w:val="24"/>
        </w:rPr>
        <w:t xml:space="preserve">применения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1.3 Принципы применения мер дисциплинарного воздействия: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1.3.1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1.3.2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равенство членов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при применении мер дисциплинарного воздействия;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1.3.3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1.3.4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в нарушении обязательных требований;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1.3.5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1.3.6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1.4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допустившим нарушения.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</w:t>
      </w:r>
      <w:r w:rsidR="00FC1A4D" w:rsidRPr="00D134FA">
        <w:rPr>
          <w:rFonts w:ascii="Times New Roman" w:hAnsi="Times New Roman"/>
          <w:sz w:val="24"/>
          <w:szCs w:val="24"/>
        </w:rPr>
        <w:t>5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</w:t>
      </w:r>
      <w:r w:rsidR="00FC1A4D" w:rsidRPr="00D134FA">
        <w:rPr>
          <w:rFonts w:ascii="Times New Roman" w:hAnsi="Times New Roman"/>
          <w:sz w:val="24"/>
          <w:szCs w:val="24"/>
        </w:rPr>
        <w:t>5</w:t>
      </w:r>
      <w:r w:rsidRPr="00D134FA">
        <w:rPr>
          <w:rFonts w:ascii="Times New Roman" w:hAnsi="Times New Roman"/>
          <w:sz w:val="24"/>
          <w:szCs w:val="24"/>
        </w:rPr>
        <w:t>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FC1A4D" w:rsidRPr="00D134FA">
        <w:rPr>
          <w:rFonts w:ascii="Times New Roman" w:hAnsi="Times New Roman"/>
          <w:sz w:val="24"/>
          <w:szCs w:val="24"/>
        </w:rPr>
        <w:t>специализированный</w:t>
      </w:r>
      <w:r w:rsidRPr="00D134FA">
        <w:rPr>
          <w:rFonts w:ascii="Times New Roman" w:hAnsi="Times New Roman"/>
          <w:sz w:val="24"/>
          <w:szCs w:val="24"/>
        </w:rPr>
        <w:t xml:space="preserve"> орган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="00FC1A4D" w:rsidRPr="00D134FA">
        <w:rPr>
          <w:rFonts w:ascii="Times New Roman" w:hAnsi="Times New Roman"/>
          <w:sz w:val="24"/>
          <w:szCs w:val="24"/>
        </w:rPr>
        <w:t xml:space="preserve"> по контролю за деятельностью членов саморегулируемой организации</w:t>
      </w:r>
      <w:r w:rsidRPr="00D134FA">
        <w:rPr>
          <w:rFonts w:ascii="Times New Roman" w:hAnsi="Times New Roman"/>
          <w:sz w:val="24"/>
          <w:szCs w:val="24"/>
        </w:rPr>
        <w:t xml:space="preserve"> – орган, осуществляющий контроль за соблюдением членами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обязательных требований в соответствии с</w:t>
      </w:r>
      <w:r w:rsidR="00FC1A4D" w:rsidRPr="00D134FA">
        <w:rPr>
          <w:rFonts w:ascii="Times New Roman" w:hAnsi="Times New Roman"/>
          <w:sz w:val="24"/>
          <w:szCs w:val="24"/>
        </w:rPr>
        <w:t xml:space="preserve"> внутренними документами Ассоциации</w:t>
      </w:r>
      <w:r w:rsidRPr="00D134FA">
        <w:rPr>
          <w:rFonts w:ascii="Times New Roman" w:hAnsi="Times New Roman"/>
          <w:sz w:val="24"/>
          <w:szCs w:val="24"/>
        </w:rPr>
        <w:t xml:space="preserve">; </w:t>
      </w:r>
    </w:p>
    <w:p w:rsidR="00CA09D5" w:rsidRPr="00D134FA" w:rsidRDefault="00907445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</w:t>
      </w:r>
      <w:r w:rsidR="00FB495E" w:rsidRPr="00D134FA">
        <w:rPr>
          <w:rFonts w:ascii="Times New Roman" w:hAnsi="Times New Roman"/>
          <w:sz w:val="24"/>
          <w:szCs w:val="24"/>
        </w:rPr>
        <w:t>5</w:t>
      </w:r>
      <w:r w:rsidRPr="00D134FA">
        <w:rPr>
          <w:rFonts w:ascii="Times New Roman" w:hAnsi="Times New Roman"/>
          <w:sz w:val="24"/>
          <w:szCs w:val="24"/>
        </w:rPr>
        <w:t>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013F24" w:rsidRPr="00D134FA">
        <w:rPr>
          <w:rFonts w:ascii="Times New Roman" w:hAnsi="Times New Roman"/>
          <w:sz w:val="24"/>
          <w:szCs w:val="24"/>
        </w:rPr>
        <w:t xml:space="preserve">специализированный </w:t>
      </w:r>
      <w:r w:rsidRPr="00D134FA">
        <w:rPr>
          <w:rFonts w:ascii="Times New Roman" w:hAnsi="Times New Roman"/>
          <w:sz w:val="24"/>
          <w:szCs w:val="24"/>
        </w:rPr>
        <w:t xml:space="preserve">орган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="00013F24" w:rsidRPr="00D134FA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членов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013F24"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D134FA">
        <w:rPr>
          <w:rFonts w:ascii="Times New Roman" w:hAnsi="Times New Roman"/>
          <w:sz w:val="24"/>
          <w:szCs w:val="24"/>
        </w:rPr>
        <w:t xml:space="preserve">– орган, создаваемый в обязательном порядке </w:t>
      </w:r>
      <w:r w:rsidR="00013F24" w:rsidRPr="00D134FA">
        <w:rPr>
          <w:rFonts w:ascii="Times New Roman" w:hAnsi="Times New Roman"/>
          <w:sz w:val="24"/>
          <w:szCs w:val="24"/>
        </w:rPr>
        <w:t>постоянно действующим коллегиальным</w:t>
      </w:r>
      <w:r w:rsidRPr="00D134FA">
        <w:rPr>
          <w:rFonts w:ascii="Times New Roman" w:hAnsi="Times New Roman"/>
          <w:sz w:val="24"/>
          <w:szCs w:val="24"/>
        </w:rPr>
        <w:t xml:space="preserve"> органом управления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и осуществляющий </w:t>
      </w:r>
      <w:proofErr w:type="gramStart"/>
      <w:r w:rsidRPr="00D134FA">
        <w:rPr>
          <w:rFonts w:ascii="Times New Roman" w:hAnsi="Times New Roman"/>
          <w:sz w:val="24"/>
          <w:szCs w:val="24"/>
        </w:rPr>
        <w:t>рассмотрение</w:t>
      </w:r>
      <w:proofErr w:type="gramEnd"/>
      <w:r w:rsidRPr="00D134FA">
        <w:rPr>
          <w:rFonts w:ascii="Times New Roman" w:hAnsi="Times New Roman"/>
          <w:sz w:val="24"/>
          <w:szCs w:val="24"/>
        </w:rPr>
        <w:t xml:space="preserve"> дел о применении в отношении членов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воздействия, предус</w:t>
      </w:r>
      <w:r w:rsidR="00013F24" w:rsidRPr="00D134FA">
        <w:rPr>
          <w:rFonts w:ascii="Times New Roman" w:hAnsi="Times New Roman"/>
          <w:sz w:val="24"/>
          <w:szCs w:val="24"/>
        </w:rPr>
        <w:t>мотренных настоящим Положением</w:t>
      </w:r>
      <w:r w:rsidR="004300F5" w:rsidRPr="00D134FA">
        <w:rPr>
          <w:rFonts w:ascii="Times New Roman" w:hAnsi="Times New Roman"/>
          <w:sz w:val="24"/>
          <w:szCs w:val="24"/>
        </w:rPr>
        <w:t xml:space="preserve"> (</w:t>
      </w:r>
      <w:r w:rsidR="00D134FA">
        <w:rPr>
          <w:rFonts w:ascii="Times New Roman" w:hAnsi="Times New Roman"/>
          <w:sz w:val="24"/>
          <w:szCs w:val="24"/>
        </w:rPr>
        <w:t xml:space="preserve">далее – </w:t>
      </w:r>
      <w:r w:rsidR="004300F5" w:rsidRPr="00D134FA">
        <w:rPr>
          <w:rFonts w:ascii="Times New Roman" w:hAnsi="Times New Roman"/>
          <w:sz w:val="24"/>
          <w:szCs w:val="24"/>
        </w:rPr>
        <w:t>дисциплинарная комиссия)</w:t>
      </w:r>
      <w:r w:rsidRPr="00D134FA">
        <w:rPr>
          <w:rFonts w:ascii="Times New Roman" w:hAnsi="Times New Roman"/>
          <w:sz w:val="24"/>
          <w:szCs w:val="24"/>
        </w:rPr>
        <w:t xml:space="preserve">; </w:t>
      </w:r>
    </w:p>
    <w:p w:rsidR="00FB495E" w:rsidRPr="00D134FA" w:rsidRDefault="00FB495E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</w:t>
      </w:r>
      <w:r w:rsidR="00FB495E" w:rsidRPr="00D134FA">
        <w:rPr>
          <w:rFonts w:ascii="Times New Roman" w:hAnsi="Times New Roman"/>
          <w:sz w:val="24"/>
          <w:szCs w:val="24"/>
        </w:rPr>
        <w:t>5</w:t>
      </w:r>
      <w:r w:rsidRPr="00D134FA">
        <w:rPr>
          <w:rFonts w:ascii="Times New Roman" w:hAnsi="Times New Roman"/>
          <w:sz w:val="24"/>
          <w:szCs w:val="24"/>
        </w:rPr>
        <w:t>.3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жалоба – представленное в </w:t>
      </w:r>
      <w:r w:rsidR="00284E9B" w:rsidRPr="00D134FA">
        <w:rPr>
          <w:rFonts w:ascii="Times New Roman" w:hAnsi="Times New Roman"/>
          <w:sz w:val="24"/>
          <w:szCs w:val="24"/>
        </w:rPr>
        <w:t>Ассоциацию</w:t>
      </w:r>
      <w:r w:rsidRPr="00D134FA">
        <w:rPr>
          <w:rFonts w:ascii="Times New Roman" w:hAnsi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:rsidR="00CA09D5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1.6.4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и применению к такому члену </w:t>
      </w:r>
      <w:r w:rsidR="00284E9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воздействия. </w:t>
      </w:r>
    </w:p>
    <w:p w:rsidR="002B23CC" w:rsidRPr="00D134FA" w:rsidRDefault="002B23C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09D5" w:rsidRPr="003C30BE" w:rsidRDefault="00907445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bookmarkStart w:id="2" w:name="_Toc3886249"/>
      <w:r w:rsidRPr="003C30BE">
        <w:rPr>
          <w:rFonts w:ascii="Times New Roman" w:hAnsi="Times New Roman"/>
          <w:sz w:val="24"/>
        </w:rPr>
        <w:t>2. С</w:t>
      </w:r>
      <w:r w:rsidR="004300F5" w:rsidRPr="003C30BE">
        <w:rPr>
          <w:rFonts w:ascii="Times New Roman" w:hAnsi="Times New Roman"/>
          <w:sz w:val="24"/>
        </w:rPr>
        <w:t>истема мер дисциплинарного воздействия</w:t>
      </w:r>
      <w:bookmarkEnd w:id="2"/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2.1</w:t>
      </w:r>
      <w:r w:rsidR="00D93EED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За нарушение обязательных требований к члену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могут применяться следующие меры дисциплинарного воздействия: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2.1.1</w:t>
      </w:r>
      <w:r w:rsidR="00D93EED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предписание об обязательном устранении членом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выявленных нарушений в установленные сроки;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2.1.2</w:t>
      </w:r>
      <w:r w:rsidR="00D93EED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предупреждение члену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; </w:t>
      </w:r>
    </w:p>
    <w:p w:rsidR="00013F24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2.1.3</w:t>
      </w:r>
      <w:r w:rsidR="00D93EED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013F24" w:rsidRPr="00D134FA">
        <w:rPr>
          <w:rFonts w:ascii="Times New Roman" w:hAnsi="Times New Roman"/>
          <w:sz w:val="24"/>
          <w:szCs w:val="24"/>
        </w:rPr>
        <w:t xml:space="preserve">наложение на члена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013F24" w:rsidRPr="00D134FA">
        <w:rPr>
          <w:rFonts w:ascii="Times New Roman" w:hAnsi="Times New Roman"/>
          <w:sz w:val="24"/>
          <w:szCs w:val="24"/>
        </w:rPr>
        <w:t xml:space="preserve"> штрафа;</w:t>
      </w:r>
    </w:p>
    <w:p w:rsidR="00013F24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2.1.</w:t>
      </w:r>
      <w:r w:rsidR="00865772" w:rsidRPr="00D134FA">
        <w:rPr>
          <w:rFonts w:ascii="Times New Roman" w:hAnsi="Times New Roman"/>
          <w:sz w:val="24"/>
          <w:szCs w:val="24"/>
        </w:rPr>
        <w:t>4</w:t>
      </w:r>
      <w:r w:rsidR="00D93EED" w:rsidRPr="00D134FA">
        <w:rPr>
          <w:rFonts w:ascii="Times New Roman" w:hAnsi="Times New Roman"/>
          <w:sz w:val="24"/>
          <w:szCs w:val="24"/>
        </w:rPr>
        <w:t xml:space="preserve">. </w:t>
      </w:r>
      <w:r w:rsidR="00013F24" w:rsidRPr="00D134FA">
        <w:rPr>
          <w:rFonts w:ascii="Times New Roman" w:hAnsi="Times New Roman"/>
          <w:sz w:val="24"/>
          <w:szCs w:val="24"/>
        </w:rPr>
        <w:t>приостановление права осуществлять строительство, реконструкцию, капитальный ремонт объектов капитального строительства;</w:t>
      </w:r>
    </w:p>
    <w:p w:rsidR="00865772" w:rsidRPr="00D134FA" w:rsidRDefault="00013F2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2.1.</w:t>
      </w:r>
      <w:r w:rsidR="00865772" w:rsidRPr="00D134FA">
        <w:rPr>
          <w:rFonts w:ascii="Times New Roman" w:hAnsi="Times New Roman"/>
          <w:sz w:val="24"/>
          <w:szCs w:val="24"/>
        </w:rPr>
        <w:t>5</w:t>
      </w:r>
      <w:r w:rsidR="00D93EED" w:rsidRPr="00D134FA">
        <w:rPr>
          <w:rFonts w:ascii="Times New Roman" w:hAnsi="Times New Roman"/>
          <w:sz w:val="24"/>
          <w:szCs w:val="24"/>
        </w:rPr>
        <w:t>.</w:t>
      </w:r>
      <w:r w:rsidR="00865772" w:rsidRPr="00D134FA">
        <w:rPr>
          <w:rFonts w:ascii="Times New Roman" w:hAnsi="Times New Roman"/>
          <w:sz w:val="24"/>
          <w:szCs w:val="24"/>
        </w:rPr>
        <w:t xml:space="preserve">  рекомендация об исключении лица из членов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865772" w:rsidRPr="00D134FA">
        <w:rPr>
          <w:rFonts w:ascii="Times New Roman" w:hAnsi="Times New Roman"/>
          <w:sz w:val="24"/>
          <w:szCs w:val="24"/>
        </w:rPr>
        <w:t>;</w:t>
      </w:r>
    </w:p>
    <w:p w:rsidR="00CA09D5" w:rsidRPr="00D134FA" w:rsidRDefault="00865772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2.1.6</w:t>
      </w:r>
      <w:r w:rsidR="00D93EED" w:rsidRPr="00D134FA">
        <w:rPr>
          <w:rFonts w:ascii="Times New Roman" w:hAnsi="Times New Roman"/>
          <w:sz w:val="24"/>
          <w:szCs w:val="24"/>
        </w:rPr>
        <w:t>.</w:t>
      </w:r>
      <w:r w:rsidR="00013F24" w:rsidRPr="00D134FA">
        <w:rPr>
          <w:rFonts w:ascii="Times New Roman" w:hAnsi="Times New Roman"/>
          <w:sz w:val="24"/>
          <w:szCs w:val="24"/>
        </w:rPr>
        <w:t xml:space="preserve"> </w:t>
      </w:r>
      <w:r w:rsidR="00907445" w:rsidRPr="00D134FA">
        <w:rPr>
          <w:rFonts w:ascii="Times New Roman" w:hAnsi="Times New Roman"/>
          <w:sz w:val="24"/>
          <w:szCs w:val="24"/>
        </w:rPr>
        <w:t xml:space="preserve"> исключение из членов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. </w:t>
      </w:r>
    </w:p>
    <w:p w:rsidR="00DB02A8" w:rsidRPr="00D134FA" w:rsidRDefault="00DB02A8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B09C3">
        <w:rPr>
          <w:rFonts w:ascii="Times New Roman" w:hAnsi="Times New Roman"/>
          <w:sz w:val="24"/>
          <w:szCs w:val="24"/>
        </w:rPr>
        <w:t xml:space="preserve">2.1.7.  </w:t>
      </w:r>
      <w:proofErr w:type="gramStart"/>
      <w:r w:rsidRPr="00DB09C3">
        <w:rPr>
          <w:rFonts w:ascii="Times New Roman" w:hAnsi="Times New Roman"/>
          <w:sz w:val="24"/>
          <w:szCs w:val="24"/>
        </w:rPr>
        <w:t>Перечисленные  меры</w:t>
      </w:r>
      <w:proofErr w:type="gramEnd"/>
      <w:r w:rsidRPr="00DB09C3">
        <w:rPr>
          <w:rFonts w:ascii="Times New Roman" w:hAnsi="Times New Roman"/>
          <w:sz w:val="24"/>
          <w:szCs w:val="24"/>
        </w:rPr>
        <w:t xml:space="preserve">  дисциплинарного  воздействия  не  исключают  возможность  применения  методов  гражданско-правового  воздействия  в  соответствии  с  законодательством  РФ.</w:t>
      </w:r>
    </w:p>
    <w:p w:rsidR="00CA09D5" w:rsidRPr="00AB3127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3127">
        <w:rPr>
          <w:rFonts w:ascii="Times New Roman" w:hAnsi="Times New Roman"/>
          <w:b/>
          <w:i/>
          <w:sz w:val="24"/>
          <w:szCs w:val="24"/>
        </w:rPr>
        <w:t>2.2</w:t>
      </w:r>
      <w:r w:rsidR="00D93EED" w:rsidRPr="00AB3127">
        <w:rPr>
          <w:rFonts w:ascii="Times New Roman" w:hAnsi="Times New Roman"/>
          <w:b/>
          <w:i/>
          <w:sz w:val="24"/>
          <w:szCs w:val="24"/>
        </w:rPr>
        <w:t>.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Предписание об обязательном устранении выявленных нарушений</w:t>
      </w:r>
      <w:r w:rsidR="00D93EED" w:rsidRPr="00AB3127">
        <w:rPr>
          <w:rFonts w:ascii="Times New Roman" w:hAnsi="Times New Roman"/>
          <w:b/>
          <w:i/>
          <w:sz w:val="24"/>
          <w:szCs w:val="24"/>
        </w:rPr>
        <w:t>.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2.2.1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предписание члену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об обязательном устранении членом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выявленных нарушений </w:t>
      </w:r>
      <w:r w:rsidR="00D134FA">
        <w:rPr>
          <w:rFonts w:ascii="Times New Roman" w:hAnsi="Times New Roman"/>
          <w:sz w:val="24"/>
          <w:szCs w:val="24"/>
        </w:rPr>
        <w:t>–</w:t>
      </w:r>
      <w:r w:rsidRPr="00D134FA">
        <w:rPr>
          <w:rFonts w:ascii="Times New Roman" w:hAnsi="Times New Roman"/>
          <w:sz w:val="24"/>
          <w:szCs w:val="24"/>
        </w:rPr>
        <w:t xml:space="preserve"> мера дисциплинарного воздействия, обязывающая члена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2.2.2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D134FA">
        <w:rPr>
          <w:rFonts w:ascii="Times New Roman" w:hAnsi="Times New Roman"/>
          <w:sz w:val="24"/>
          <w:szCs w:val="24"/>
        </w:rPr>
        <w:t>по устранению выявленных нарушений.</w:t>
      </w:r>
    </w:p>
    <w:p w:rsidR="00CA09D5" w:rsidRPr="00AB3127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3127">
        <w:rPr>
          <w:rFonts w:ascii="Times New Roman" w:hAnsi="Times New Roman"/>
          <w:b/>
          <w:i/>
          <w:sz w:val="24"/>
          <w:szCs w:val="24"/>
        </w:rPr>
        <w:t>2.3</w:t>
      </w:r>
      <w:r w:rsidR="008040F3" w:rsidRPr="00AB3127">
        <w:rPr>
          <w:rFonts w:ascii="Times New Roman" w:hAnsi="Times New Roman"/>
          <w:b/>
          <w:i/>
          <w:sz w:val="24"/>
          <w:szCs w:val="24"/>
        </w:rPr>
        <w:t>.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Предупреждение</w:t>
      </w:r>
      <w:r w:rsidR="00197B7F" w:rsidRPr="00AB3127">
        <w:rPr>
          <w:rFonts w:ascii="Times New Roman" w:hAnsi="Times New Roman"/>
          <w:b/>
          <w:i/>
          <w:sz w:val="24"/>
          <w:szCs w:val="24"/>
        </w:rPr>
        <w:t>.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2.3.1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предупреждение члену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D93EED" w:rsidRPr="00D134FA">
        <w:rPr>
          <w:rFonts w:ascii="Times New Roman" w:hAnsi="Times New Roman"/>
          <w:sz w:val="24"/>
          <w:szCs w:val="24"/>
        </w:rPr>
        <w:t xml:space="preserve"> </w:t>
      </w:r>
      <w:r w:rsidR="00D134FA">
        <w:rPr>
          <w:rFonts w:ascii="Times New Roman" w:hAnsi="Times New Roman"/>
          <w:sz w:val="24"/>
          <w:szCs w:val="24"/>
        </w:rPr>
        <w:t>–</w:t>
      </w:r>
      <w:r w:rsidRPr="00D134FA">
        <w:rPr>
          <w:rFonts w:ascii="Times New Roman" w:hAnsi="Times New Roman"/>
          <w:sz w:val="24"/>
          <w:szCs w:val="24"/>
        </w:rPr>
        <w:t xml:space="preserve">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более строгих мер дисциплинарного воздействия в случае не</w:t>
      </w:r>
      <w:r w:rsidR="00197B7F" w:rsidRPr="00D134FA">
        <w:rPr>
          <w:rFonts w:ascii="Times New Roman" w:hAnsi="Times New Roman"/>
          <w:sz w:val="24"/>
          <w:szCs w:val="24"/>
        </w:rPr>
        <w:t xml:space="preserve"> </w:t>
      </w:r>
      <w:r w:rsidRPr="00D134FA">
        <w:rPr>
          <w:rFonts w:ascii="Times New Roman" w:hAnsi="Times New Roman"/>
          <w:sz w:val="24"/>
          <w:szCs w:val="24"/>
        </w:rPr>
        <w:t xml:space="preserve">устранения им допущенных нарушений в установленные сроки; </w:t>
      </w:r>
    </w:p>
    <w:p w:rsidR="00865772" w:rsidRPr="00D134FA" w:rsidRDefault="00865772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2.3.2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Pr="00AA15C4">
        <w:rPr>
          <w:rFonts w:ascii="Times New Roman" w:hAnsi="Times New Roman"/>
          <w:sz w:val="24"/>
          <w:szCs w:val="24"/>
        </w:rPr>
        <w:t xml:space="preserve">предупреждение выносится члену </w:t>
      </w:r>
      <w:r w:rsidR="00197B7F" w:rsidRPr="005A2F96">
        <w:rPr>
          <w:rFonts w:ascii="Times New Roman" w:hAnsi="Times New Roman"/>
          <w:sz w:val="24"/>
          <w:szCs w:val="24"/>
        </w:rPr>
        <w:t>Ассоциации</w:t>
      </w:r>
      <w:r w:rsidRPr="00332F53">
        <w:rPr>
          <w:rFonts w:ascii="Times New Roman" w:hAnsi="Times New Roman"/>
          <w:sz w:val="24"/>
          <w:szCs w:val="24"/>
        </w:rPr>
        <w:t xml:space="preserve"> также в случаях, когда нарушение </w:t>
      </w:r>
      <w:r w:rsidR="003E11C3" w:rsidRPr="00332F53">
        <w:rPr>
          <w:rFonts w:ascii="Times New Roman" w:hAnsi="Times New Roman"/>
          <w:sz w:val="24"/>
          <w:szCs w:val="24"/>
        </w:rPr>
        <w:t xml:space="preserve">не может быть устранимо и </w:t>
      </w:r>
      <w:r w:rsidRPr="00332F53">
        <w:rPr>
          <w:rFonts w:ascii="Times New Roman" w:hAnsi="Times New Roman"/>
          <w:sz w:val="24"/>
          <w:szCs w:val="24"/>
        </w:rPr>
        <w:t>является малозначительным</w:t>
      </w:r>
      <w:r w:rsidR="003E11C3" w:rsidRPr="00332F53">
        <w:rPr>
          <w:rFonts w:ascii="Times New Roman" w:hAnsi="Times New Roman"/>
          <w:sz w:val="24"/>
          <w:szCs w:val="24"/>
        </w:rPr>
        <w:t>,</w:t>
      </w:r>
      <w:r w:rsidRPr="00332F53">
        <w:rPr>
          <w:rFonts w:ascii="Times New Roman" w:hAnsi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</w:t>
      </w:r>
      <w:r w:rsidR="00197B7F" w:rsidRPr="00332F53">
        <w:rPr>
          <w:rFonts w:ascii="Times New Roman" w:hAnsi="Times New Roman"/>
          <w:sz w:val="24"/>
          <w:szCs w:val="24"/>
        </w:rPr>
        <w:t>Ассоциации</w:t>
      </w:r>
      <w:r w:rsidR="003E11C3" w:rsidRPr="00332F53">
        <w:rPr>
          <w:rFonts w:ascii="Times New Roman" w:hAnsi="Times New Roman"/>
          <w:sz w:val="24"/>
          <w:szCs w:val="24"/>
        </w:rPr>
        <w:t>.</w:t>
      </w:r>
    </w:p>
    <w:p w:rsidR="00013F24" w:rsidRPr="00AB3127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3127">
        <w:rPr>
          <w:rFonts w:ascii="Times New Roman" w:hAnsi="Times New Roman"/>
          <w:b/>
          <w:i/>
          <w:sz w:val="24"/>
          <w:szCs w:val="24"/>
        </w:rPr>
        <w:t>2.</w:t>
      </w:r>
      <w:r w:rsidR="003E11C3" w:rsidRPr="00AB3127">
        <w:rPr>
          <w:rFonts w:ascii="Times New Roman" w:hAnsi="Times New Roman"/>
          <w:b/>
          <w:i/>
          <w:sz w:val="24"/>
          <w:szCs w:val="24"/>
        </w:rPr>
        <w:t>4</w:t>
      </w:r>
      <w:r w:rsidR="008040F3" w:rsidRPr="00AB3127">
        <w:rPr>
          <w:rFonts w:ascii="Times New Roman" w:hAnsi="Times New Roman"/>
          <w:b/>
          <w:i/>
          <w:sz w:val="24"/>
          <w:szCs w:val="24"/>
        </w:rPr>
        <w:t>.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3F24" w:rsidRPr="00AB3127">
        <w:rPr>
          <w:rFonts w:ascii="Times New Roman" w:hAnsi="Times New Roman"/>
          <w:b/>
          <w:i/>
          <w:sz w:val="24"/>
          <w:szCs w:val="24"/>
        </w:rPr>
        <w:t>Наложение на члена саморегулируемой организации штрафа</w:t>
      </w:r>
      <w:r w:rsidR="00197B7F" w:rsidRPr="00AB3127">
        <w:rPr>
          <w:rFonts w:ascii="Times New Roman" w:hAnsi="Times New Roman"/>
          <w:b/>
          <w:i/>
          <w:sz w:val="24"/>
          <w:szCs w:val="24"/>
        </w:rPr>
        <w:t>.</w:t>
      </w:r>
    </w:p>
    <w:p w:rsidR="00013F24" w:rsidRPr="00D134FA" w:rsidRDefault="00013F2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</w:t>
      </w:r>
      <w:r w:rsidR="003E11C3" w:rsidRPr="00D134FA">
        <w:rPr>
          <w:rFonts w:ascii="Times New Roman" w:hAnsi="Times New Roman"/>
          <w:sz w:val="24"/>
          <w:szCs w:val="24"/>
        </w:rPr>
        <w:t>4</w:t>
      </w:r>
      <w:r w:rsidRPr="00D134FA">
        <w:rPr>
          <w:rFonts w:ascii="Times New Roman" w:hAnsi="Times New Roman"/>
          <w:sz w:val="24"/>
          <w:szCs w:val="24"/>
        </w:rPr>
        <w:t>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0B2BA4" w:rsidRPr="00D134FA">
        <w:rPr>
          <w:rFonts w:ascii="Times New Roman" w:hAnsi="Times New Roman"/>
          <w:sz w:val="24"/>
          <w:szCs w:val="24"/>
        </w:rPr>
        <w:t>н</w:t>
      </w:r>
      <w:r w:rsidRPr="00D134FA">
        <w:rPr>
          <w:rFonts w:ascii="Times New Roman" w:hAnsi="Times New Roman"/>
          <w:sz w:val="24"/>
          <w:szCs w:val="24"/>
        </w:rPr>
        <w:t xml:space="preserve">аложение на члена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штрафа – мера воздействия</w:t>
      </w:r>
      <w:r w:rsidR="000B2BA4" w:rsidRPr="00D134FA">
        <w:rPr>
          <w:rFonts w:ascii="Times New Roman" w:hAnsi="Times New Roman"/>
          <w:sz w:val="24"/>
          <w:szCs w:val="24"/>
        </w:rPr>
        <w:t>,</w:t>
      </w:r>
      <w:r w:rsidRPr="00D134FA">
        <w:rPr>
          <w:rFonts w:ascii="Times New Roman" w:hAnsi="Times New Roman"/>
          <w:sz w:val="24"/>
          <w:szCs w:val="24"/>
        </w:rPr>
        <w:t xml:space="preserve"> обязывающая члена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уплатить установленный размер штрафа в целях компенсации </w:t>
      </w:r>
      <w:r w:rsidR="000B2BA4" w:rsidRPr="00D134FA">
        <w:rPr>
          <w:rFonts w:ascii="Times New Roman" w:hAnsi="Times New Roman"/>
          <w:sz w:val="24"/>
          <w:szCs w:val="24"/>
        </w:rPr>
        <w:t>возможного взыскания средств из компенсационн</w:t>
      </w:r>
      <w:r w:rsidR="003E11C3" w:rsidRPr="00D134FA">
        <w:rPr>
          <w:rFonts w:ascii="Times New Roman" w:hAnsi="Times New Roman"/>
          <w:sz w:val="24"/>
          <w:szCs w:val="24"/>
        </w:rPr>
        <w:t>ого</w:t>
      </w:r>
      <w:r w:rsidR="000B2BA4" w:rsidRPr="00D134FA">
        <w:rPr>
          <w:rFonts w:ascii="Times New Roman" w:hAnsi="Times New Roman"/>
          <w:sz w:val="24"/>
          <w:szCs w:val="24"/>
        </w:rPr>
        <w:t xml:space="preserve"> фонд</w:t>
      </w:r>
      <w:r w:rsidR="003E11C3" w:rsidRPr="00D134FA">
        <w:rPr>
          <w:rFonts w:ascii="Times New Roman" w:hAnsi="Times New Roman"/>
          <w:sz w:val="24"/>
          <w:szCs w:val="24"/>
        </w:rPr>
        <w:t>а</w:t>
      </w:r>
      <w:r w:rsidR="000B2BA4" w:rsidRPr="00D134FA">
        <w:rPr>
          <w:rFonts w:ascii="Times New Roman" w:hAnsi="Times New Roman"/>
          <w:sz w:val="24"/>
          <w:szCs w:val="24"/>
        </w:rPr>
        <w:t xml:space="preserve"> </w:t>
      </w:r>
      <w:r w:rsidR="003E11C3" w:rsidRPr="00D134FA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0B2BA4" w:rsidRPr="00D134FA">
        <w:rPr>
          <w:rFonts w:ascii="Times New Roman" w:hAnsi="Times New Roman"/>
          <w:sz w:val="24"/>
          <w:szCs w:val="24"/>
        </w:rPr>
        <w:t>;</w:t>
      </w:r>
    </w:p>
    <w:p w:rsidR="000B2BA4" w:rsidRPr="00D134FA" w:rsidRDefault="000B2BA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lastRenderedPageBreak/>
        <w:t>2.</w:t>
      </w:r>
      <w:r w:rsidR="003E11C3" w:rsidRPr="00D134FA">
        <w:rPr>
          <w:rFonts w:ascii="Times New Roman" w:hAnsi="Times New Roman"/>
          <w:sz w:val="24"/>
          <w:szCs w:val="24"/>
        </w:rPr>
        <w:t>4</w:t>
      </w:r>
      <w:r w:rsidRPr="00D134FA">
        <w:rPr>
          <w:rFonts w:ascii="Times New Roman" w:hAnsi="Times New Roman"/>
          <w:sz w:val="24"/>
          <w:szCs w:val="24"/>
        </w:rPr>
        <w:t>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штраф зачисляется в счет увеличения компенсационного фонда </w:t>
      </w:r>
      <w:r w:rsidR="003E11C3" w:rsidRPr="00D134FA">
        <w:rPr>
          <w:rFonts w:ascii="Times New Roman" w:hAnsi="Times New Roman"/>
          <w:sz w:val="24"/>
          <w:szCs w:val="24"/>
        </w:rPr>
        <w:t xml:space="preserve">обеспечения </w:t>
      </w:r>
      <w:r w:rsidRPr="00D134FA">
        <w:rPr>
          <w:rFonts w:ascii="Times New Roman" w:hAnsi="Times New Roman"/>
          <w:sz w:val="24"/>
          <w:szCs w:val="24"/>
        </w:rPr>
        <w:t>договорных обязательств;</w:t>
      </w:r>
    </w:p>
    <w:p w:rsidR="000B2BA4" w:rsidRPr="00D134FA" w:rsidRDefault="000B2BA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</w:t>
      </w:r>
      <w:r w:rsidR="003E11C3" w:rsidRPr="00D134FA">
        <w:rPr>
          <w:rFonts w:ascii="Times New Roman" w:hAnsi="Times New Roman"/>
          <w:sz w:val="24"/>
          <w:szCs w:val="24"/>
        </w:rPr>
        <w:t>4</w:t>
      </w:r>
      <w:r w:rsidRPr="00D134FA">
        <w:rPr>
          <w:rFonts w:ascii="Times New Roman" w:hAnsi="Times New Roman"/>
          <w:sz w:val="24"/>
          <w:szCs w:val="24"/>
        </w:rPr>
        <w:t>.3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штраф уплачивается членом </w:t>
      </w:r>
      <w:r w:rsidR="00197B7F" w:rsidRPr="00D134FA">
        <w:rPr>
          <w:rFonts w:ascii="Times New Roman" w:hAnsi="Times New Roman"/>
          <w:sz w:val="24"/>
          <w:szCs w:val="24"/>
        </w:rPr>
        <w:t>Ассоциаци</w:t>
      </w:r>
      <w:r w:rsidR="00D93EED" w:rsidRPr="00D134FA">
        <w:rPr>
          <w:rFonts w:ascii="Times New Roman" w:hAnsi="Times New Roman"/>
          <w:sz w:val="24"/>
          <w:szCs w:val="24"/>
        </w:rPr>
        <w:t>и</w:t>
      </w:r>
      <w:r w:rsidRPr="00D134FA">
        <w:rPr>
          <w:rFonts w:ascii="Times New Roman" w:hAnsi="Times New Roman"/>
          <w:sz w:val="24"/>
          <w:szCs w:val="24"/>
        </w:rPr>
        <w:t xml:space="preserve"> в течение тридцати календарных дней с даты принятия решения о привлечении члена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3E11C3" w:rsidRPr="00D134FA">
        <w:rPr>
          <w:rFonts w:ascii="Times New Roman" w:hAnsi="Times New Roman"/>
          <w:sz w:val="24"/>
          <w:szCs w:val="24"/>
        </w:rPr>
        <w:t>к</w:t>
      </w:r>
      <w:r w:rsidRPr="00D134FA">
        <w:rPr>
          <w:rFonts w:ascii="Times New Roman" w:hAnsi="Times New Roman"/>
          <w:sz w:val="24"/>
          <w:szCs w:val="24"/>
        </w:rPr>
        <w:t xml:space="preserve"> мере дисциплинарного воздействия в виде штрафа.</w:t>
      </w:r>
    </w:p>
    <w:p w:rsidR="00CE0B14" w:rsidRPr="00D134FA" w:rsidRDefault="00CE0B1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3F61">
        <w:rPr>
          <w:rFonts w:ascii="Times New Roman" w:hAnsi="Times New Roman"/>
          <w:sz w:val="24"/>
          <w:szCs w:val="24"/>
        </w:rPr>
        <w:t xml:space="preserve">2.4.4.  </w:t>
      </w:r>
      <w:proofErr w:type="gramStart"/>
      <w:r w:rsidRPr="00563F61">
        <w:rPr>
          <w:rFonts w:ascii="Times New Roman" w:hAnsi="Times New Roman"/>
          <w:sz w:val="24"/>
          <w:szCs w:val="24"/>
        </w:rPr>
        <w:t>Размер  штрафа</w:t>
      </w:r>
      <w:proofErr w:type="gramEnd"/>
      <w:r w:rsidRPr="00563F61">
        <w:rPr>
          <w:rFonts w:ascii="Times New Roman" w:hAnsi="Times New Roman"/>
          <w:sz w:val="24"/>
          <w:szCs w:val="24"/>
        </w:rPr>
        <w:t xml:space="preserve">  в  каждом  конкретном  случае  определяется  дисциплинарной  комиссией  и  не  может  быть  менее  5000 руб</w:t>
      </w:r>
      <w:r w:rsidR="00D134FA" w:rsidRPr="0034772F">
        <w:rPr>
          <w:rFonts w:ascii="Times New Roman" w:hAnsi="Times New Roman"/>
          <w:sz w:val="24"/>
          <w:szCs w:val="24"/>
        </w:rPr>
        <w:t>.</w:t>
      </w:r>
      <w:r w:rsidRPr="00C829D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29D5">
        <w:rPr>
          <w:rFonts w:ascii="Times New Roman" w:hAnsi="Times New Roman"/>
          <w:sz w:val="24"/>
          <w:szCs w:val="24"/>
        </w:rPr>
        <w:t>и  более</w:t>
      </w:r>
      <w:proofErr w:type="gramEnd"/>
      <w:r w:rsidRPr="00C829D5">
        <w:rPr>
          <w:rFonts w:ascii="Times New Roman" w:hAnsi="Times New Roman"/>
          <w:sz w:val="24"/>
          <w:szCs w:val="24"/>
        </w:rPr>
        <w:t xml:space="preserve">  100000</w:t>
      </w:r>
      <w:r w:rsidR="00D134FA" w:rsidRPr="00D52DC9">
        <w:rPr>
          <w:rFonts w:ascii="Times New Roman" w:hAnsi="Times New Roman"/>
          <w:sz w:val="24"/>
          <w:szCs w:val="24"/>
        </w:rPr>
        <w:t xml:space="preserve"> </w:t>
      </w:r>
      <w:r w:rsidRPr="00D52DC9">
        <w:rPr>
          <w:rFonts w:ascii="Times New Roman" w:hAnsi="Times New Roman"/>
          <w:sz w:val="24"/>
          <w:szCs w:val="24"/>
        </w:rPr>
        <w:t>ру</w:t>
      </w:r>
      <w:r w:rsidR="00D134FA" w:rsidRPr="001F4341">
        <w:rPr>
          <w:rFonts w:ascii="Times New Roman" w:hAnsi="Times New Roman"/>
          <w:sz w:val="24"/>
          <w:szCs w:val="24"/>
        </w:rPr>
        <w:t>б</w:t>
      </w:r>
      <w:r w:rsidRPr="001F4341">
        <w:rPr>
          <w:rFonts w:ascii="Times New Roman" w:hAnsi="Times New Roman"/>
          <w:sz w:val="24"/>
          <w:szCs w:val="24"/>
        </w:rPr>
        <w:t>.</w:t>
      </w:r>
    </w:p>
    <w:p w:rsidR="000B2BA4" w:rsidRPr="00AB3127" w:rsidRDefault="000B2BA4" w:rsidP="003C30BE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3127">
        <w:rPr>
          <w:rFonts w:ascii="Times New Roman" w:hAnsi="Times New Roman"/>
          <w:b/>
          <w:i/>
          <w:sz w:val="24"/>
          <w:szCs w:val="24"/>
        </w:rPr>
        <w:t>2.</w:t>
      </w:r>
      <w:r w:rsidR="003E11C3" w:rsidRPr="00AB3127">
        <w:rPr>
          <w:rFonts w:ascii="Times New Roman" w:hAnsi="Times New Roman"/>
          <w:b/>
          <w:i/>
          <w:sz w:val="24"/>
          <w:szCs w:val="24"/>
        </w:rPr>
        <w:t>5</w:t>
      </w:r>
      <w:r w:rsidR="008040F3" w:rsidRPr="00AB3127">
        <w:rPr>
          <w:rFonts w:ascii="Times New Roman" w:hAnsi="Times New Roman"/>
          <w:b/>
          <w:i/>
          <w:sz w:val="24"/>
          <w:szCs w:val="24"/>
        </w:rPr>
        <w:t>.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Приостановление права осуществления строительства, реконструкции, капитального ремонта</w:t>
      </w:r>
      <w:r w:rsidR="00B1270D" w:rsidRPr="00AB3127">
        <w:rPr>
          <w:rFonts w:ascii="Times New Roman" w:hAnsi="Times New Roman"/>
          <w:b/>
          <w:i/>
          <w:sz w:val="24"/>
          <w:szCs w:val="24"/>
        </w:rPr>
        <w:t>, сноса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объектов капитального строительства</w:t>
      </w:r>
    </w:p>
    <w:p w:rsidR="000B2BA4" w:rsidRPr="00D134FA" w:rsidRDefault="000B2BA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</w:t>
      </w:r>
      <w:r w:rsidR="003E11C3" w:rsidRPr="00D134FA">
        <w:rPr>
          <w:rFonts w:ascii="Times New Roman" w:hAnsi="Times New Roman"/>
          <w:sz w:val="24"/>
          <w:szCs w:val="24"/>
        </w:rPr>
        <w:t>5</w:t>
      </w:r>
      <w:r w:rsidRPr="00D134FA">
        <w:rPr>
          <w:rFonts w:ascii="Times New Roman" w:hAnsi="Times New Roman"/>
          <w:sz w:val="24"/>
          <w:szCs w:val="24"/>
        </w:rPr>
        <w:t>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приостановление права осуществления строительства, реконструкции, капитального ремонта</w:t>
      </w:r>
      <w:r w:rsidR="00CB4793">
        <w:rPr>
          <w:rFonts w:ascii="Times New Roman" w:hAnsi="Times New Roman"/>
          <w:sz w:val="24"/>
          <w:szCs w:val="24"/>
        </w:rPr>
        <w:t>, сноса</w:t>
      </w:r>
      <w:r w:rsidRPr="00D134FA">
        <w:rPr>
          <w:rFonts w:ascii="Times New Roman" w:hAnsi="Times New Roman"/>
          <w:sz w:val="24"/>
          <w:szCs w:val="24"/>
        </w:rPr>
        <w:t xml:space="preserve"> объектов капитального строительства </w:t>
      </w:r>
      <w:r w:rsidR="00D134FA">
        <w:rPr>
          <w:rFonts w:ascii="Times New Roman" w:hAnsi="Times New Roman"/>
          <w:sz w:val="24"/>
          <w:szCs w:val="24"/>
        </w:rPr>
        <w:t xml:space="preserve">– </w:t>
      </w:r>
      <w:r w:rsidRPr="00D134FA">
        <w:rPr>
          <w:rFonts w:ascii="Times New Roman" w:hAnsi="Times New Roman"/>
          <w:sz w:val="24"/>
          <w:szCs w:val="24"/>
        </w:rPr>
        <w:t xml:space="preserve">мера дисциплинарного воздействия, предусматривающая обязанность члена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не заключать новых договоров по строительству, реконструкции, капитальному ремонту</w:t>
      </w:r>
      <w:r w:rsidR="00CB4793">
        <w:rPr>
          <w:rFonts w:ascii="Times New Roman" w:hAnsi="Times New Roman"/>
          <w:sz w:val="24"/>
          <w:szCs w:val="24"/>
        </w:rPr>
        <w:t>, сносу</w:t>
      </w:r>
      <w:r w:rsidRPr="00D134FA">
        <w:rPr>
          <w:rFonts w:ascii="Times New Roman" w:hAnsi="Times New Roman"/>
          <w:sz w:val="24"/>
          <w:szCs w:val="24"/>
        </w:rPr>
        <w:t xml:space="preserve">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B1270D">
        <w:rPr>
          <w:rFonts w:ascii="Times New Roman" w:hAnsi="Times New Roman"/>
          <w:sz w:val="24"/>
          <w:szCs w:val="24"/>
        </w:rPr>
        <w:t>, сноса</w:t>
      </w:r>
      <w:r w:rsidRPr="00D134FA">
        <w:rPr>
          <w:rFonts w:ascii="Times New Roman" w:hAnsi="Times New Roman"/>
          <w:sz w:val="24"/>
          <w:szCs w:val="24"/>
        </w:rPr>
        <w:t xml:space="preserve"> объектов капитального строительства;  </w:t>
      </w:r>
    </w:p>
    <w:p w:rsidR="000B2BA4" w:rsidRPr="00D134FA" w:rsidRDefault="000B2BA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</w:t>
      </w:r>
      <w:r w:rsidR="003E11C3" w:rsidRPr="00D134FA">
        <w:rPr>
          <w:rFonts w:ascii="Times New Roman" w:hAnsi="Times New Roman"/>
          <w:sz w:val="24"/>
          <w:szCs w:val="24"/>
        </w:rPr>
        <w:t>5</w:t>
      </w:r>
      <w:r w:rsidRPr="00D134FA">
        <w:rPr>
          <w:rFonts w:ascii="Times New Roman" w:hAnsi="Times New Roman"/>
          <w:sz w:val="24"/>
          <w:szCs w:val="24"/>
        </w:rPr>
        <w:t>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член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имеет право продолжить осуществление строительства, реконструкции, капитального ремонта</w:t>
      </w:r>
      <w:r w:rsidR="00B1270D">
        <w:rPr>
          <w:rFonts w:ascii="Times New Roman" w:hAnsi="Times New Roman"/>
          <w:sz w:val="24"/>
          <w:szCs w:val="24"/>
        </w:rPr>
        <w:t>, сноса</w:t>
      </w:r>
      <w:r w:rsidRPr="00D134FA">
        <w:rPr>
          <w:rFonts w:ascii="Times New Roman" w:hAnsi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воздействия;</w:t>
      </w:r>
      <w:r w:rsidR="003E11C3" w:rsidRPr="00D134FA">
        <w:rPr>
          <w:rFonts w:ascii="Times New Roman" w:hAnsi="Times New Roman"/>
          <w:sz w:val="24"/>
          <w:szCs w:val="24"/>
        </w:rPr>
        <w:t xml:space="preserve"> (ч. 2 статьи 55.15 в ред. 372-ФЗ)</w:t>
      </w:r>
    </w:p>
    <w:p w:rsidR="000B2BA4" w:rsidRPr="00D134FA" w:rsidRDefault="000B2BA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</w:t>
      </w:r>
      <w:r w:rsidR="003E11C3" w:rsidRPr="00D134FA">
        <w:rPr>
          <w:rFonts w:ascii="Times New Roman" w:hAnsi="Times New Roman"/>
          <w:sz w:val="24"/>
          <w:szCs w:val="24"/>
        </w:rPr>
        <w:t>5</w:t>
      </w:r>
      <w:r w:rsidRPr="00D134FA">
        <w:rPr>
          <w:rFonts w:ascii="Times New Roman" w:hAnsi="Times New Roman"/>
          <w:sz w:val="24"/>
          <w:szCs w:val="24"/>
        </w:rPr>
        <w:t>.3</w:t>
      </w:r>
      <w:r w:rsidR="00197B7F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не устранение нарушений </w:t>
      </w:r>
      <w:proofErr w:type="gramStart"/>
      <w:r w:rsidRPr="00D134FA">
        <w:rPr>
          <w:rFonts w:ascii="Times New Roman" w:hAnsi="Times New Roman"/>
          <w:sz w:val="24"/>
          <w:szCs w:val="24"/>
        </w:rPr>
        <w:t xml:space="preserve">членом </w:t>
      </w:r>
      <w:r w:rsidR="00197B7F" w:rsidRPr="00D134FA">
        <w:rPr>
          <w:rFonts w:ascii="Times New Roman" w:hAnsi="Times New Roman"/>
          <w:sz w:val="24"/>
          <w:szCs w:val="24"/>
        </w:rPr>
        <w:t xml:space="preserve"> Ассоциации</w:t>
      </w:r>
      <w:proofErr w:type="gramEnd"/>
      <w:r w:rsidR="00197B7F" w:rsidRPr="00D134FA">
        <w:rPr>
          <w:rFonts w:ascii="Times New Roman" w:hAnsi="Times New Roman"/>
          <w:sz w:val="24"/>
          <w:szCs w:val="24"/>
        </w:rPr>
        <w:t xml:space="preserve"> </w:t>
      </w:r>
      <w:r w:rsidR="00B73B1A" w:rsidRPr="00D134FA">
        <w:rPr>
          <w:rFonts w:ascii="Times New Roman" w:hAnsi="Times New Roman"/>
          <w:sz w:val="24"/>
          <w:szCs w:val="24"/>
        </w:rPr>
        <w:t>в течение 90 календарных дней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B73B1A" w:rsidRPr="00D134FA">
        <w:rPr>
          <w:rFonts w:ascii="Times New Roman" w:hAnsi="Times New Roman"/>
          <w:sz w:val="24"/>
          <w:szCs w:val="24"/>
        </w:rPr>
        <w:t>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B1270D">
        <w:rPr>
          <w:rFonts w:ascii="Times New Roman" w:hAnsi="Times New Roman"/>
          <w:sz w:val="24"/>
          <w:szCs w:val="24"/>
        </w:rPr>
        <w:t>, снос</w:t>
      </w:r>
      <w:r w:rsidR="00B73B1A" w:rsidRPr="00D134FA">
        <w:rPr>
          <w:rFonts w:ascii="Times New Roman" w:hAnsi="Times New Roman"/>
          <w:sz w:val="24"/>
          <w:szCs w:val="24"/>
        </w:rPr>
        <w:t xml:space="preserve"> объектов капитального строительства, влечет применение меры дисциплинарного воздействия в виде исключения из членов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3E11C3" w:rsidRPr="00D134FA">
        <w:rPr>
          <w:rFonts w:ascii="Times New Roman" w:hAnsi="Times New Roman"/>
          <w:sz w:val="24"/>
          <w:szCs w:val="24"/>
        </w:rPr>
        <w:t>.</w:t>
      </w:r>
    </w:p>
    <w:p w:rsidR="003E11C3" w:rsidRPr="00AB3127" w:rsidRDefault="003E11C3" w:rsidP="003C30BE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3127">
        <w:rPr>
          <w:rFonts w:ascii="Times New Roman" w:hAnsi="Times New Roman"/>
          <w:b/>
          <w:i/>
          <w:sz w:val="24"/>
          <w:szCs w:val="24"/>
        </w:rPr>
        <w:t>2.6</w:t>
      </w:r>
      <w:r w:rsidR="00197B7F" w:rsidRPr="00AB312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Рекомендация об исключении лица из членов </w:t>
      </w:r>
      <w:r w:rsidR="00197B7F" w:rsidRPr="00AB3127">
        <w:rPr>
          <w:rFonts w:ascii="Times New Roman" w:hAnsi="Times New Roman"/>
          <w:b/>
          <w:i/>
          <w:sz w:val="24"/>
          <w:szCs w:val="24"/>
        </w:rPr>
        <w:t>Ассоциации.</w:t>
      </w:r>
    </w:p>
    <w:p w:rsidR="003E11C3" w:rsidRPr="00D134FA" w:rsidRDefault="003E11C3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2.6.1</w:t>
      </w:r>
      <w:r w:rsidR="00197B7F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рекомендация об исключении лица из членов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D134FA">
        <w:rPr>
          <w:rFonts w:ascii="Times New Roman" w:hAnsi="Times New Roman"/>
          <w:sz w:val="24"/>
          <w:szCs w:val="24"/>
        </w:rPr>
        <w:t>–</w:t>
      </w:r>
      <w:r w:rsidRPr="00D134FA">
        <w:rPr>
          <w:rFonts w:ascii="Times New Roman" w:hAnsi="Times New Roman"/>
          <w:sz w:val="24"/>
          <w:szCs w:val="24"/>
        </w:rPr>
        <w:t xml:space="preserve"> мера дисциплинарного воздействия, предшествующая применению </w:t>
      </w:r>
      <w:r w:rsidR="00197B7F" w:rsidRPr="00D134FA">
        <w:rPr>
          <w:rFonts w:ascii="Times New Roman" w:hAnsi="Times New Roman"/>
          <w:sz w:val="24"/>
          <w:szCs w:val="24"/>
        </w:rPr>
        <w:t>Ассоциацией</w:t>
      </w:r>
      <w:r w:rsidRPr="00D134FA">
        <w:rPr>
          <w:rFonts w:ascii="Times New Roman" w:hAnsi="Times New Roman"/>
          <w:sz w:val="24"/>
          <w:szCs w:val="24"/>
        </w:rPr>
        <w:t xml:space="preserve"> меры дисциплинарного воздействия в виде исключения из членов саморегулируемой организации и предоставляющая </w:t>
      </w:r>
      <w:r w:rsidR="00562074" w:rsidRPr="00D134FA">
        <w:rPr>
          <w:rFonts w:ascii="Times New Roman" w:hAnsi="Times New Roman"/>
          <w:sz w:val="24"/>
          <w:szCs w:val="24"/>
        </w:rPr>
        <w:t xml:space="preserve">последний короткий срок члену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="00562074" w:rsidRPr="00D134FA">
        <w:rPr>
          <w:rFonts w:ascii="Times New Roman" w:hAnsi="Times New Roman"/>
          <w:sz w:val="24"/>
          <w:szCs w:val="24"/>
        </w:rPr>
        <w:t xml:space="preserve"> для исправления выявленных нарушений;</w:t>
      </w:r>
    </w:p>
    <w:p w:rsidR="00562074" w:rsidRPr="00D134FA" w:rsidRDefault="0056207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2.6.2</w:t>
      </w:r>
      <w:r w:rsidR="00197B7F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197B7F" w:rsidRPr="00D134FA">
        <w:rPr>
          <w:rFonts w:ascii="Times New Roman" w:hAnsi="Times New Roman"/>
          <w:sz w:val="24"/>
          <w:szCs w:val="24"/>
        </w:rPr>
        <w:t xml:space="preserve">рекомендация об исключении лица из членов Ассоциации </w:t>
      </w:r>
      <w:r w:rsidRPr="00D134FA">
        <w:rPr>
          <w:rFonts w:ascii="Times New Roman" w:hAnsi="Times New Roman"/>
          <w:sz w:val="24"/>
          <w:szCs w:val="24"/>
        </w:rPr>
        <w:t xml:space="preserve">применяется </w:t>
      </w:r>
      <w:r w:rsidR="00197B7F" w:rsidRPr="00D134FA">
        <w:rPr>
          <w:rFonts w:ascii="Times New Roman" w:hAnsi="Times New Roman"/>
          <w:sz w:val="24"/>
          <w:szCs w:val="24"/>
        </w:rPr>
        <w:t>Ассоциацией</w:t>
      </w:r>
      <w:r w:rsidRPr="00D134FA">
        <w:rPr>
          <w:rFonts w:ascii="Times New Roman" w:hAnsi="Times New Roman"/>
          <w:sz w:val="24"/>
          <w:szCs w:val="24"/>
        </w:rPr>
        <w:t xml:space="preserve"> в случае неоднократного неисполнения членом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примененных мер дисциплинарного воздействия в виде наложения штрафа и приостановления права осуществления строительства, реконструкции, капитального ремонта</w:t>
      </w:r>
      <w:r w:rsidR="00B1270D">
        <w:rPr>
          <w:rFonts w:ascii="Times New Roman" w:hAnsi="Times New Roman"/>
          <w:sz w:val="24"/>
          <w:szCs w:val="24"/>
        </w:rPr>
        <w:t>, сноса</w:t>
      </w:r>
      <w:r w:rsidRPr="00D134FA">
        <w:rPr>
          <w:rFonts w:ascii="Times New Roman" w:hAnsi="Times New Roman"/>
          <w:sz w:val="24"/>
          <w:szCs w:val="24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:rsidR="00562074" w:rsidRPr="00D134FA" w:rsidRDefault="0056207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2.6.3</w:t>
      </w:r>
      <w:r w:rsidR="00197B7F" w:rsidRPr="00D134FA">
        <w:rPr>
          <w:rFonts w:ascii="Times New Roman" w:hAnsi="Times New Roman"/>
          <w:sz w:val="24"/>
          <w:szCs w:val="24"/>
        </w:rPr>
        <w:t>. рекомендация об исключении лица из членов Ассоциации</w:t>
      </w:r>
      <w:r w:rsidRPr="00D134FA">
        <w:rPr>
          <w:rFonts w:ascii="Times New Roman" w:hAnsi="Times New Roman"/>
          <w:sz w:val="24"/>
          <w:szCs w:val="24"/>
        </w:rPr>
        <w:t xml:space="preserve"> применяется </w:t>
      </w:r>
      <w:r w:rsidR="00197B7F" w:rsidRPr="00D134FA">
        <w:rPr>
          <w:rFonts w:ascii="Times New Roman" w:hAnsi="Times New Roman"/>
          <w:sz w:val="24"/>
          <w:szCs w:val="24"/>
        </w:rPr>
        <w:t>Ассоциацией</w:t>
      </w:r>
      <w:r w:rsidRPr="00D134FA">
        <w:rPr>
          <w:rFonts w:ascii="Times New Roman" w:hAnsi="Times New Roman"/>
          <w:sz w:val="24"/>
          <w:szCs w:val="24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в размере более чем 20% от суммы компенсационного фонда возмещения вреда.</w:t>
      </w:r>
    </w:p>
    <w:p w:rsidR="00CA09D5" w:rsidRPr="00AB3127" w:rsidRDefault="0031071B" w:rsidP="003C30BE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AB3127">
        <w:rPr>
          <w:rFonts w:ascii="Times New Roman" w:hAnsi="Times New Roman"/>
          <w:b/>
          <w:i/>
          <w:sz w:val="24"/>
          <w:szCs w:val="24"/>
        </w:rPr>
        <w:t>2.</w:t>
      </w:r>
      <w:r w:rsidR="00562074" w:rsidRPr="00AB3127">
        <w:rPr>
          <w:rFonts w:ascii="Times New Roman" w:hAnsi="Times New Roman"/>
          <w:b/>
          <w:i/>
          <w:sz w:val="24"/>
          <w:szCs w:val="24"/>
        </w:rPr>
        <w:t>7</w:t>
      </w:r>
      <w:r w:rsidR="00197B7F" w:rsidRPr="00AB3127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AB31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7445" w:rsidRPr="00AB3127">
        <w:rPr>
          <w:rFonts w:ascii="Times New Roman" w:hAnsi="Times New Roman"/>
          <w:b/>
          <w:i/>
          <w:sz w:val="24"/>
          <w:szCs w:val="24"/>
        </w:rPr>
        <w:t xml:space="preserve">Исключение из членов </w:t>
      </w:r>
      <w:r w:rsidR="00197B7F" w:rsidRPr="00AB3127">
        <w:rPr>
          <w:rFonts w:ascii="Times New Roman" w:hAnsi="Times New Roman"/>
          <w:b/>
          <w:i/>
          <w:sz w:val="24"/>
          <w:szCs w:val="24"/>
        </w:rPr>
        <w:t>Ассоциации.</w:t>
      </w:r>
      <w:r w:rsidR="00907445" w:rsidRPr="00AB31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2.</w:t>
      </w:r>
      <w:r w:rsidR="00562074" w:rsidRPr="00D134FA">
        <w:rPr>
          <w:rFonts w:ascii="Times New Roman" w:hAnsi="Times New Roman"/>
          <w:sz w:val="24"/>
          <w:szCs w:val="24"/>
        </w:rPr>
        <w:t>7</w:t>
      </w:r>
      <w:r w:rsidRPr="00D134FA">
        <w:rPr>
          <w:rFonts w:ascii="Times New Roman" w:hAnsi="Times New Roman"/>
          <w:sz w:val="24"/>
          <w:szCs w:val="24"/>
        </w:rPr>
        <w:t>.1</w:t>
      </w:r>
      <w:r w:rsidR="00197B7F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исключение из членов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D134FA">
        <w:rPr>
          <w:rFonts w:ascii="Times New Roman" w:hAnsi="Times New Roman"/>
          <w:sz w:val="24"/>
          <w:szCs w:val="24"/>
        </w:rPr>
        <w:t>–</w:t>
      </w:r>
      <w:r w:rsidRPr="00D134FA">
        <w:rPr>
          <w:rFonts w:ascii="Times New Roman" w:hAnsi="Times New Roman"/>
          <w:sz w:val="24"/>
          <w:szCs w:val="24"/>
        </w:rPr>
        <w:t xml:space="preserve"> крайняя мера дисциплинарного воздействия, применение которой влечет за собой прекращение членства в </w:t>
      </w:r>
      <w:r w:rsidR="00197B7F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; </w:t>
      </w:r>
    </w:p>
    <w:p w:rsidR="00205CC9" w:rsidRPr="00AB3127" w:rsidRDefault="00205CC9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3127">
        <w:rPr>
          <w:rFonts w:ascii="Times New Roman" w:hAnsi="Times New Roman"/>
          <w:sz w:val="24"/>
          <w:szCs w:val="24"/>
        </w:rPr>
        <w:t xml:space="preserve">2.8.  </w:t>
      </w:r>
      <w:proofErr w:type="gramStart"/>
      <w:r w:rsidRPr="00AB3127">
        <w:rPr>
          <w:rFonts w:ascii="Times New Roman" w:hAnsi="Times New Roman"/>
          <w:sz w:val="24"/>
          <w:szCs w:val="24"/>
        </w:rPr>
        <w:t>Назначение  мер</w:t>
      </w:r>
      <w:proofErr w:type="gramEnd"/>
      <w:r w:rsidRPr="00AB3127">
        <w:rPr>
          <w:rFonts w:ascii="Times New Roman" w:hAnsi="Times New Roman"/>
          <w:sz w:val="24"/>
          <w:szCs w:val="24"/>
        </w:rPr>
        <w:t xml:space="preserve">  дисциплинарного  воздействия.</w:t>
      </w:r>
    </w:p>
    <w:p w:rsidR="00205CC9" w:rsidRPr="001F4341" w:rsidRDefault="00205CC9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772F">
        <w:rPr>
          <w:rFonts w:ascii="Times New Roman" w:hAnsi="Times New Roman"/>
          <w:sz w:val="24"/>
          <w:szCs w:val="24"/>
        </w:rPr>
        <w:t>2.8.</w:t>
      </w:r>
      <w:proofErr w:type="gramStart"/>
      <w:r w:rsidRPr="0034772F">
        <w:rPr>
          <w:rFonts w:ascii="Times New Roman" w:hAnsi="Times New Roman"/>
          <w:sz w:val="24"/>
          <w:szCs w:val="24"/>
        </w:rPr>
        <w:t>1.Первичные</w:t>
      </w:r>
      <w:proofErr w:type="gramEnd"/>
      <w:r w:rsidRPr="0034772F">
        <w:rPr>
          <w:rFonts w:ascii="Times New Roman" w:hAnsi="Times New Roman"/>
          <w:sz w:val="24"/>
          <w:szCs w:val="24"/>
        </w:rPr>
        <w:t xml:space="preserve">  меры  дисципли</w:t>
      </w:r>
      <w:r w:rsidRPr="00C829D5">
        <w:rPr>
          <w:rFonts w:ascii="Times New Roman" w:hAnsi="Times New Roman"/>
          <w:sz w:val="24"/>
          <w:szCs w:val="24"/>
        </w:rPr>
        <w:t>нарного  воздействия</w:t>
      </w:r>
      <w:r w:rsidR="000E322D" w:rsidRPr="00D52DC9">
        <w:rPr>
          <w:rFonts w:ascii="Times New Roman" w:hAnsi="Times New Roman"/>
          <w:sz w:val="24"/>
          <w:szCs w:val="24"/>
        </w:rPr>
        <w:t>, предусмотренные пп.2.2 и 2.3,</w:t>
      </w:r>
      <w:r w:rsidRPr="001F4341">
        <w:rPr>
          <w:rFonts w:ascii="Times New Roman" w:hAnsi="Times New Roman"/>
          <w:sz w:val="24"/>
          <w:szCs w:val="24"/>
        </w:rPr>
        <w:t xml:space="preserve">  назначаются  </w:t>
      </w:r>
      <w:r w:rsidR="000E322D" w:rsidRPr="001F4341">
        <w:rPr>
          <w:rFonts w:ascii="Times New Roman" w:hAnsi="Times New Roman"/>
          <w:sz w:val="24"/>
          <w:szCs w:val="24"/>
        </w:rPr>
        <w:t xml:space="preserve">Дисциплинарной  </w:t>
      </w:r>
      <w:r w:rsidRPr="001F4341">
        <w:rPr>
          <w:rFonts w:ascii="Times New Roman" w:hAnsi="Times New Roman"/>
          <w:sz w:val="24"/>
          <w:szCs w:val="24"/>
        </w:rPr>
        <w:t>комиссией.</w:t>
      </w:r>
    </w:p>
    <w:p w:rsidR="00205CC9" w:rsidRPr="00D134FA" w:rsidRDefault="00205CC9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41AD">
        <w:rPr>
          <w:rFonts w:ascii="Times New Roman" w:hAnsi="Times New Roman"/>
          <w:sz w:val="24"/>
          <w:szCs w:val="24"/>
        </w:rPr>
        <w:lastRenderedPageBreak/>
        <w:t xml:space="preserve">2.8.2   </w:t>
      </w:r>
      <w:proofErr w:type="gramStart"/>
      <w:r w:rsidRPr="004941AD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4941AD">
        <w:rPr>
          <w:rFonts w:ascii="Times New Roman" w:hAnsi="Times New Roman"/>
          <w:sz w:val="24"/>
          <w:szCs w:val="24"/>
        </w:rPr>
        <w:t xml:space="preserve">  не</w:t>
      </w:r>
      <w:r w:rsidR="00D134FA" w:rsidRPr="00AD7E19">
        <w:rPr>
          <w:rFonts w:ascii="Times New Roman" w:hAnsi="Times New Roman"/>
          <w:sz w:val="24"/>
          <w:szCs w:val="24"/>
        </w:rPr>
        <w:t xml:space="preserve"> </w:t>
      </w:r>
      <w:r w:rsidRPr="003175BD">
        <w:rPr>
          <w:rFonts w:ascii="Times New Roman" w:hAnsi="Times New Roman"/>
          <w:sz w:val="24"/>
          <w:szCs w:val="24"/>
        </w:rPr>
        <w:t xml:space="preserve">устранения  замечаний  </w:t>
      </w:r>
      <w:r w:rsidR="00563F61" w:rsidRPr="003C30BE">
        <w:rPr>
          <w:rFonts w:ascii="Times New Roman" w:hAnsi="Times New Roman"/>
          <w:sz w:val="24"/>
          <w:szCs w:val="24"/>
        </w:rPr>
        <w:t xml:space="preserve"> дисциплинарная</w:t>
      </w:r>
      <w:r w:rsidRPr="003C30BE">
        <w:rPr>
          <w:rFonts w:ascii="Times New Roman" w:hAnsi="Times New Roman"/>
          <w:sz w:val="24"/>
          <w:szCs w:val="24"/>
        </w:rPr>
        <w:t xml:space="preserve">  комиссия  усиливает  меры  дисциплинарного  воздействия  в  соответствии  с  настоящим  положением.</w:t>
      </w:r>
    </w:p>
    <w:p w:rsidR="0040349D" w:rsidRPr="00D134FA" w:rsidRDefault="0040349D" w:rsidP="003C30BE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09D5" w:rsidRPr="003C30BE" w:rsidRDefault="00907445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bookmarkStart w:id="3" w:name="_Toc3886250"/>
      <w:r w:rsidRPr="003C30BE">
        <w:rPr>
          <w:rFonts w:ascii="Times New Roman" w:hAnsi="Times New Roman"/>
          <w:sz w:val="24"/>
        </w:rPr>
        <w:t>3. О</w:t>
      </w:r>
      <w:r w:rsidR="00D93EED" w:rsidRPr="003C30BE">
        <w:rPr>
          <w:rFonts w:ascii="Times New Roman" w:hAnsi="Times New Roman"/>
          <w:sz w:val="24"/>
        </w:rPr>
        <w:t>рганы Ассоциации</w:t>
      </w:r>
      <w:r w:rsidRPr="003C30BE">
        <w:rPr>
          <w:rFonts w:ascii="Times New Roman" w:hAnsi="Times New Roman"/>
          <w:sz w:val="24"/>
        </w:rPr>
        <w:t xml:space="preserve">, </w:t>
      </w:r>
      <w:r w:rsidR="00D93EED" w:rsidRPr="003C30BE">
        <w:rPr>
          <w:rFonts w:ascii="Times New Roman" w:hAnsi="Times New Roman"/>
          <w:sz w:val="24"/>
        </w:rPr>
        <w:t>уполномоченные на применение мер</w:t>
      </w:r>
      <w:r w:rsidRPr="003C30BE">
        <w:rPr>
          <w:rFonts w:ascii="Times New Roman" w:hAnsi="Times New Roman"/>
          <w:sz w:val="24"/>
        </w:rPr>
        <w:t xml:space="preserve"> </w:t>
      </w:r>
      <w:r w:rsidR="00D93EED" w:rsidRPr="003C30BE">
        <w:rPr>
          <w:rFonts w:ascii="Times New Roman" w:hAnsi="Times New Roman"/>
          <w:sz w:val="24"/>
        </w:rPr>
        <w:t>дисциплинарного воздействия</w:t>
      </w:r>
      <w:bookmarkEnd w:id="3"/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Органами </w:t>
      </w:r>
      <w:r w:rsidR="00D93EED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D93EED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являются: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3.1.1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31071B" w:rsidRPr="00D134FA">
        <w:rPr>
          <w:rFonts w:ascii="Times New Roman" w:hAnsi="Times New Roman"/>
          <w:sz w:val="24"/>
          <w:szCs w:val="24"/>
        </w:rPr>
        <w:t xml:space="preserve"> </w:t>
      </w:r>
      <w:r w:rsidR="000E322D">
        <w:rPr>
          <w:rFonts w:ascii="Times New Roman" w:hAnsi="Times New Roman"/>
          <w:sz w:val="24"/>
          <w:szCs w:val="24"/>
        </w:rPr>
        <w:t>Д</w:t>
      </w:r>
      <w:r w:rsidR="000E322D" w:rsidRPr="00D134FA">
        <w:rPr>
          <w:rFonts w:ascii="Times New Roman" w:hAnsi="Times New Roman"/>
          <w:sz w:val="24"/>
          <w:szCs w:val="24"/>
        </w:rPr>
        <w:t xml:space="preserve">исциплинарная </w:t>
      </w:r>
      <w:r w:rsidR="004300F5" w:rsidRPr="00D134FA">
        <w:rPr>
          <w:rFonts w:ascii="Times New Roman" w:hAnsi="Times New Roman"/>
          <w:sz w:val="24"/>
          <w:szCs w:val="24"/>
        </w:rPr>
        <w:t>комиссия Ассоциации</w:t>
      </w:r>
      <w:r w:rsidRPr="00D134FA">
        <w:rPr>
          <w:rFonts w:ascii="Times New Roman" w:hAnsi="Times New Roman"/>
          <w:sz w:val="24"/>
          <w:szCs w:val="24"/>
        </w:rPr>
        <w:t>;</w:t>
      </w:r>
    </w:p>
    <w:p w:rsidR="0031071B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3.1.2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31071B" w:rsidRPr="00D134FA">
        <w:rPr>
          <w:rFonts w:ascii="Times New Roman" w:hAnsi="Times New Roman"/>
          <w:sz w:val="24"/>
          <w:szCs w:val="24"/>
        </w:rPr>
        <w:t>Постоянно действующий коллегиальный орган управления Ассоциации</w:t>
      </w:r>
      <w:r w:rsidR="001043E7">
        <w:rPr>
          <w:rFonts w:ascii="Times New Roman" w:hAnsi="Times New Roman"/>
          <w:sz w:val="24"/>
          <w:szCs w:val="24"/>
        </w:rPr>
        <w:t xml:space="preserve"> - Правление</w:t>
      </w:r>
      <w:r w:rsidRPr="00D134FA">
        <w:rPr>
          <w:rFonts w:ascii="Times New Roman" w:hAnsi="Times New Roman"/>
          <w:sz w:val="24"/>
          <w:szCs w:val="24"/>
        </w:rPr>
        <w:t xml:space="preserve">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3.1.3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Общее собрание членов </w:t>
      </w:r>
      <w:r w:rsidR="0031071B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>.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3.2</w:t>
      </w:r>
      <w:r w:rsidR="008040F3" w:rsidRPr="00D134FA">
        <w:rPr>
          <w:rFonts w:ascii="Times New Roman" w:hAnsi="Times New Roman"/>
          <w:sz w:val="24"/>
          <w:szCs w:val="24"/>
        </w:rPr>
        <w:t xml:space="preserve">. </w:t>
      </w:r>
      <w:r w:rsidR="004300F5" w:rsidRPr="00D134FA">
        <w:rPr>
          <w:rFonts w:ascii="Times New Roman" w:hAnsi="Times New Roman"/>
          <w:sz w:val="24"/>
          <w:szCs w:val="24"/>
        </w:rPr>
        <w:t>Дисциплинарная комиссия</w:t>
      </w:r>
      <w:r w:rsidR="0031071B" w:rsidRPr="00D134FA">
        <w:rPr>
          <w:rFonts w:ascii="Times New Roman" w:hAnsi="Times New Roman"/>
          <w:sz w:val="24"/>
          <w:szCs w:val="24"/>
        </w:rPr>
        <w:t xml:space="preserve"> Ассоциации</w:t>
      </w:r>
      <w:r w:rsidRPr="00D134FA">
        <w:rPr>
          <w:rFonts w:ascii="Times New Roman" w:hAnsi="Times New Roman"/>
          <w:sz w:val="24"/>
          <w:szCs w:val="24"/>
        </w:rPr>
        <w:t xml:space="preserve">: </w:t>
      </w:r>
    </w:p>
    <w:p w:rsidR="00D626B9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3.2.1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применяет в отношении членов </w:t>
      </w:r>
      <w:r w:rsidR="00D93EED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меры дисциплинарного воздействия, установленные пунктами 2.1.1-2.1.</w:t>
      </w:r>
      <w:r w:rsidR="001518C2" w:rsidRPr="00D134FA">
        <w:rPr>
          <w:rFonts w:ascii="Times New Roman" w:hAnsi="Times New Roman"/>
          <w:sz w:val="24"/>
          <w:szCs w:val="24"/>
        </w:rPr>
        <w:t>5</w:t>
      </w:r>
      <w:r w:rsidRPr="00D134FA">
        <w:rPr>
          <w:rFonts w:ascii="Times New Roman" w:hAnsi="Times New Roman"/>
          <w:sz w:val="24"/>
          <w:szCs w:val="24"/>
        </w:rPr>
        <w:t xml:space="preserve"> настоящего Положения. </w:t>
      </w:r>
    </w:p>
    <w:p w:rsidR="00D626B9" w:rsidRDefault="00D626B9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626B9">
        <w:rPr>
          <w:rFonts w:ascii="Times New Roman" w:hAnsi="Times New Roman"/>
          <w:sz w:val="24"/>
          <w:szCs w:val="24"/>
        </w:rPr>
        <w:t xml:space="preserve">Решения, предусмотренные пунктами 2.1.1-2.1.4 настоящего положения, принимаются большинством голосов членов </w:t>
      </w:r>
      <w:r>
        <w:rPr>
          <w:rFonts w:ascii="Times New Roman" w:hAnsi="Times New Roman"/>
          <w:sz w:val="24"/>
          <w:szCs w:val="24"/>
        </w:rPr>
        <w:t>дисциплинарной комиссии</w:t>
      </w:r>
      <w:r w:rsidR="008E25CA">
        <w:rPr>
          <w:rFonts w:ascii="Times New Roman" w:hAnsi="Times New Roman"/>
          <w:sz w:val="24"/>
          <w:szCs w:val="24"/>
        </w:rPr>
        <w:t xml:space="preserve"> и</w:t>
      </w:r>
      <w:r w:rsidRPr="00D626B9">
        <w:rPr>
          <w:rFonts w:ascii="Times New Roman" w:hAnsi="Times New Roman"/>
          <w:sz w:val="24"/>
          <w:szCs w:val="24"/>
        </w:rPr>
        <w:t xml:space="preserve"> вступают в силу с момента их принятия. </w:t>
      </w:r>
    </w:p>
    <w:p w:rsidR="00141B7F" w:rsidRDefault="00907445" w:rsidP="003C30BE">
      <w:pPr>
        <w:spacing w:after="120" w:line="240" w:lineRule="auto"/>
        <w:ind w:firstLine="284"/>
        <w:jc w:val="both"/>
      </w:pPr>
      <w:r w:rsidRPr="00D134FA">
        <w:rPr>
          <w:rFonts w:ascii="Times New Roman" w:hAnsi="Times New Roman"/>
          <w:sz w:val="24"/>
          <w:szCs w:val="24"/>
        </w:rPr>
        <w:t>3.2.2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выносит на рассмотрение </w:t>
      </w:r>
      <w:r w:rsidR="0031071B" w:rsidRPr="00D134FA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Ассоциации </w:t>
      </w:r>
      <w:r w:rsidRPr="00D134FA">
        <w:rPr>
          <w:rFonts w:ascii="Times New Roman" w:hAnsi="Times New Roman"/>
          <w:sz w:val="24"/>
          <w:szCs w:val="24"/>
        </w:rPr>
        <w:t>или Общего собрания чле</w:t>
      </w:r>
      <w:r w:rsidR="0031071B" w:rsidRPr="00D134FA">
        <w:rPr>
          <w:rFonts w:ascii="Times New Roman" w:hAnsi="Times New Roman"/>
          <w:sz w:val="24"/>
          <w:szCs w:val="24"/>
        </w:rPr>
        <w:t>нов Ассоциации</w:t>
      </w:r>
      <w:r w:rsidRPr="00D134FA">
        <w:rPr>
          <w:rFonts w:ascii="Times New Roman" w:hAnsi="Times New Roman"/>
          <w:sz w:val="24"/>
          <w:szCs w:val="24"/>
        </w:rPr>
        <w:t xml:space="preserve"> рекомендации о применении или отмене в отношении членов </w:t>
      </w:r>
      <w:r w:rsidR="00D93EED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</w:t>
      </w:r>
      <w:r w:rsidR="00D93EED" w:rsidRPr="00D134FA">
        <w:rPr>
          <w:rFonts w:ascii="Times New Roman" w:hAnsi="Times New Roman"/>
          <w:sz w:val="24"/>
          <w:szCs w:val="24"/>
        </w:rPr>
        <w:t>ы</w:t>
      </w:r>
      <w:r w:rsidRPr="00D134FA">
        <w:rPr>
          <w:rFonts w:ascii="Times New Roman" w:hAnsi="Times New Roman"/>
          <w:sz w:val="24"/>
          <w:szCs w:val="24"/>
        </w:rPr>
        <w:t xml:space="preserve"> дисциплинарного воздействия, предусмотренн</w:t>
      </w:r>
      <w:r w:rsidR="00D93EED" w:rsidRPr="00D134FA">
        <w:rPr>
          <w:rFonts w:ascii="Times New Roman" w:hAnsi="Times New Roman"/>
          <w:sz w:val="24"/>
          <w:szCs w:val="24"/>
        </w:rPr>
        <w:t>ой</w:t>
      </w:r>
      <w:r w:rsidRPr="00D134FA">
        <w:rPr>
          <w:rFonts w:ascii="Times New Roman" w:hAnsi="Times New Roman"/>
          <w:sz w:val="24"/>
          <w:szCs w:val="24"/>
        </w:rPr>
        <w:t xml:space="preserve"> пункт</w:t>
      </w:r>
      <w:r w:rsidR="00E475EE" w:rsidRPr="00D134FA">
        <w:rPr>
          <w:rFonts w:ascii="Times New Roman" w:hAnsi="Times New Roman"/>
          <w:sz w:val="24"/>
          <w:szCs w:val="24"/>
        </w:rPr>
        <w:t>о</w:t>
      </w:r>
      <w:r w:rsidRPr="00D134FA">
        <w:rPr>
          <w:rFonts w:ascii="Times New Roman" w:hAnsi="Times New Roman"/>
          <w:sz w:val="24"/>
          <w:szCs w:val="24"/>
        </w:rPr>
        <w:t>м 2.1.</w:t>
      </w:r>
      <w:r w:rsidR="00E475EE" w:rsidRPr="00D134FA">
        <w:rPr>
          <w:rFonts w:ascii="Times New Roman" w:hAnsi="Times New Roman"/>
          <w:sz w:val="24"/>
          <w:szCs w:val="24"/>
        </w:rPr>
        <w:t>6</w:t>
      </w:r>
      <w:r w:rsidRPr="00D134FA">
        <w:rPr>
          <w:rFonts w:ascii="Times New Roman" w:hAnsi="Times New Roman"/>
          <w:sz w:val="24"/>
          <w:szCs w:val="24"/>
        </w:rPr>
        <w:t xml:space="preserve"> настоящего Положения.</w:t>
      </w:r>
      <w:r w:rsidR="008E25CA" w:rsidRPr="008E25CA">
        <w:t xml:space="preserve"> </w:t>
      </w:r>
    </w:p>
    <w:p w:rsidR="00CA09D5" w:rsidRPr="00D134FA" w:rsidRDefault="008E25C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t>Р</w:t>
      </w:r>
      <w:r w:rsidRPr="008E25CA">
        <w:rPr>
          <w:rFonts w:ascii="Times New Roman" w:hAnsi="Times New Roman"/>
          <w:sz w:val="24"/>
          <w:szCs w:val="24"/>
        </w:rPr>
        <w:t>ешение, предусмотренное пунктом 2.1.5 настоящего положения, может быть принято не менее чем семьюдесятью пятью процентами голосов членов дисциплинарной комиссии</w:t>
      </w:r>
      <w:r w:rsidRPr="008E25CA">
        <w:t xml:space="preserve"> </w:t>
      </w:r>
      <w:r w:rsidRPr="00141B7F">
        <w:rPr>
          <w:rFonts w:ascii="Times New Roman" w:hAnsi="Times New Roman"/>
          <w:sz w:val="24"/>
          <w:szCs w:val="24"/>
        </w:rPr>
        <w:t>и</w:t>
      </w:r>
      <w:r w:rsidRPr="008E25CA">
        <w:rPr>
          <w:rFonts w:ascii="Times New Roman" w:hAnsi="Times New Roman"/>
          <w:sz w:val="24"/>
          <w:szCs w:val="24"/>
        </w:rPr>
        <w:t xml:space="preserve"> вступа</w:t>
      </w:r>
      <w:r>
        <w:rPr>
          <w:rFonts w:ascii="Times New Roman" w:hAnsi="Times New Roman"/>
          <w:sz w:val="24"/>
          <w:szCs w:val="24"/>
        </w:rPr>
        <w:t>е</w:t>
      </w:r>
      <w:r w:rsidRPr="008E25CA">
        <w:rPr>
          <w:rFonts w:ascii="Times New Roman" w:hAnsi="Times New Roman"/>
          <w:sz w:val="24"/>
          <w:szCs w:val="24"/>
        </w:rPr>
        <w:t xml:space="preserve">т в силу с момента </w:t>
      </w:r>
      <w:r>
        <w:rPr>
          <w:rFonts w:ascii="Times New Roman" w:hAnsi="Times New Roman"/>
          <w:sz w:val="24"/>
          <w:szCs w:val="24"/>
        </w:rPr>
        <w:t>его</w:t>
      </w:r>
      <w:r w:rsidRPr="008E25CA">
        <w:rPr>
          <w:rFonts w:ascii="Times New Roman" w:hAnsi="Times New Roman"/>
          <w:sz w:val="24"/>
          <w:szCs w:val="24"/>
        </w:rPr>
        <w:t xml:space="preserve"> принятия.</w:t>
      </w:r>
    </w:p>
    <w:p w:rsidR="00E475EE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3.3. </w:t>
      </w:r>
      <w:r w:rsidR="0031071B" w:rsidRPr="00D134FA">
        <w:rPr>
          <w:rFonts w:ascii="Times New Roman" w:hAnsi="Times New Roman"/>
          <w:sz w:val="24"/>
          <w:szCs w:val="24"/>
        </w:rPr>
        <w:t xml:space="preserve">Постоянно действующий коллегиальный </w:t>
      </w:r>
      <w:r w:rsidR="001D4303" w:rsidRPr="00D134FA">
        <w:rPr>
          <w:rFonts w:ascii="Times New Roman" w:hAnsi="Times New Roman"/>
          <w:sz w:val="24"/>
          <w:szCs w:val="24"/>
        </w:rPr>
        <w:t>орган управления Ассоциации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D93EED" w:rsidRPr="00D134FA">
        <w:rPr>
          <w:rFonts w:ascii="Times New Roman" w:hAnsi="Times New Roman"/>
          <w:sz w:val="24"/>
          <w:szCs w:val="24"/>
        </w:rPr>
        <w:t xml:space="preserve">вправе </w:t>
      </w:r>
      <w:r w:rsidRPr="00D134FA">
        <w:rPr>
          <w:rFonts w:ascii="Times New Roman" w:hAnsi="Times New Roman"/>
          <w:sz w:val="24"/>
          <w:szCs w:val="24"/>
        </w:rPr>
        <w:t>примен</w:t>
      </w:r>
      <w:r w:rsidR="00D93EED" w:rsidRPr="00D134FA">
        <w:rPr>
          <w:rFonts w:ascii="Times New Roman" w:hAnsi="Times New Roman"/>
          <w:sz w:val="24"/>
          <w:szCs w:val="24"/>
        </w:rPr>
        <w:t>ить</w:t>
      </w:r>
      <w:r w:rsidRPr="00D134FA">
        <w:rPr>
          <w:rFonts w:ascii="Times New Roman" w:hAnsi="Times New Roman"/>
          <w:sz w:val="24"/>
          <w:szCs w:val="24"/>
        </w:rPr>
        <w:t xml:space="preserve"> в отношении членов </w:t>
      </w:r>
      <w:r w:rsidR="00D93EED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меру дисциплинарного воздействия, установленную пунктом 2.1.</w:t>
      </w:r>
      <w:r w:rsidR="00E475EE" w:rsidRPr="00D134FA">
        <w:rPr>
          <w:rFonts w:ascii="Times New Roman" w:hAnsi="Times New Roman"/>
          <w:sz w:val="24"/>
          <w:szCs w:val="24"/>
        </w:rPr>
        <w:t>6</w:t>
      </w:r>
      <w:r w:rsidRPr="00D134FA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D4303" w:rsidRPr="00D134FA">
        <w:rPr>
          <w:rFonts w:ascii="Times New Roman" w:hAnsi="Times New Roman"/>
          <w:sz w:val="24"/>
          <w:szCs w:val="24"/>
        </w:rPr>
        <w:t xml:space="preserve"> Ассоциации</w:t>
      </w:r>
      <w:r w:rsidR="0040349D" w:rsidRPr="00D134FA">
        <w:rPr>
          <w:rFonts w:ascii="Times New Roman" w:hAnsi="Times New Roman"/>
          <w:sz w:val="24"/>
          <w:szCs w:val="24"/>
        </w:rPr>
        <w:t>, а</w:t>
      </w:r>
      <w:r w:rsidR="001D4303" w:rsidRPr="00D134FA">
        <w:rPr>
          <w:rFonts w:ascii="Times New Roman" w:hAnsi="Times New Roman"/>
          <w:sz w:val="24"/>
          <w:szCs w:val="24"/>
        </w:rPr>
        <w:t xml:space="preserve"> </w:t>
      </w:r>
      <w:r w:rsidRPr="00D134FA">
        <w:rPr>
          <w:rFonts w:ascii="Times New Roman" w:hAnsi="Times New Roman"/>
          <w:sz w:val="24"/>
          <w:szCs w:val="24"/>
        </w:rPr>
        <w:t>также вправе принять решение об отмене в отношении член</w:t>
      </w:r>
      <w:r w:rsidR="00D93EED" w:rsidRPr="00D134FA">
        <w:rPr>
          <w:rFonts w:ascii="Times New Roman" w:hAnsi="Times New Roman"/>
          <w:sz w:val="24"/>
          <w:szCs w:val="24"/>
        </w:rPr>
        <w:t>а</w:t>
      </w:r>
      <w:r w:rsidR="00D134FA">
        <w:rPr>
          <w:rFonts w:ascii="Times New Roman" w:hAnsi="Times New Roman"/>
          <w:sz w:val="24"/>
          <w:szCs w:val="24"/>
        </w:rPr>
        <w:t>/</w:t>
      </w:r>
      <w:proofErr w:type="spellStart"/>
      <w:r w:rsidR="00D93EED" w:rsidRPr="00D134FA">
        <w:rPr>
          <w:rFonts w:ascii="Times New Roman" w:hAnsi="Times New Roman"/>
          <w:sz w:val="24"/>
          <w:szCs w:val="24"/>
        </w:rPr>
        <w:t>ов</w:t>
      </w:r>
      <w:proofErr w:type="spellEnd"/>
      <w:r w:rsidR="00D93EED" w:rsidRPr="00D134FA">
        <w:rPr>
          <w:rFonts w:ascii="Times New Roman" w:hAnsi="Times New Roman"/>
          <w:sz w:val="24"/>
          <w:szCs w:val="24"/>
        </w:rPr>
        <w:t xml:space="preserve"> Ассоциации</w:t>
      </w:r>
      <w:r w:rsidRPr="00D134FA">
        <w:rPr>
          <w:rFonts w:ascii="Times New Roman" w:hAnsi="Times New Roman"/>
          <w:sz w:val="24"/>
          <w:szCs w:val="24"/>
        </w:rPr>
        <w:t xml:space="preserve">  мер дисциплинарного воздействия, предусмотренн</w:t>
      </w:r>
      <w:r w:rsidR="00E475EE" w:rsidRPr="00D134FA">
        <w:rPr>
          <w:rFonts w:ascii="Times New Roman" w:hAnsi="Times New Roman"/>
          <w:sz w:val="24"/>
          <w:szCs w:val="24"/>
        </w:rPr>
        <w:t>ых</w:t>
      </w:r>
      <w:r w:rsidRPr="00D134FA">
        <w:rPr>
          <w:rFonts w:ascii="Times New Roman" w:hAnsi="Times New Roman"/>
          <w:sz w:val="24"/>
          <w:szCs w:val="24"/>
        </w:rPr>
        <w:t xml:space="preserve"> пункт</w:t>
      </w:r>
      <w:r w:rsidR="00E475EE" w:rsidRPr="00D134FA">
        <w:rPr>
          <w:rFonts w:ascii="Times New Roman" w:hAnsi="Times New Roman"/>
          <w:sz w:val="24"/>
          <w:szCs w:val="24"/>
        </w:rPr>
        <w:t>ами</w:t>
      </w:r>
      <w:r w:rsidRPr="00D134FA">
        <w:rPr>
          <w:rFonts w:ascii="Times New Roman" w:hAnsi="Times New Roman"/>
          <w:sz w:val="24"/>
          <w:szCs w:val="24"/>
        </w:rPr>
        <w:t xml:space="preserve"> 2.1.</w:t>
      </w:r>
      <w:r w:rsidR="00E475EE" w:rsidRPr="00D134FA">
        <w:rPr>
          <w:rFonts w:ascii="Times New Roman" w:hAnsi="Times New Roman"/>
          <w:sz w:val="24"/>
          <w:szCs w:val="24"/>
        </w:rPr>
        <w:t>3</w:t>
      </w:r>
      <w:r w:rsidR="00D134FA">
        <w:rPr>
          <w:rFonts w:ascii="Times New Roman" w:hAnsi="Times New Roman"/>
          <w:sz w:val="24"/>
          <w:szCs w:val="24"/>
        </w:rPr>
        <w:t>-</w:t>
      </w:r>
      <w:r w:rsidR="00E475EE" w:rsidRPr="00D134FA">
        <w:rPr>
          <w:rFonts w:ascii="Times New Roman" w:hAnsi="Times New Roman"/>
          <w:sz w:val="24"/>
          <w:szCs w:val="24"/>
        </w:rPr>
        <w:t>2.1.4</w:t>
      </w:r>
      <w:r w:rsidRPr="00D134FA">
        <w:rPr>
          <w:rFonts w:ascii="Times New Roman" w:hAnsi="Times New Roman"/>
          <w:sz w:val="24"/>
          <w:szCs w:val="24"/>
        </w:rPr>
        <w:t xml:space="preserve">, и отмене рекомендации о применении меры воздействия, предусмотренной пунктом 2.1.5 настоящего Положения. </w:t>
      </w:r>
    </w:p>
    <w:p w:rsidR="00E475EE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3.4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Общее собрание членов </w:t>
      </w:r>
      <w:r w:rsidR="00D93EED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вправе применять в отношении членов </w:t>
      </w:r>
      <w:r w:rsidR="00D93EED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любую из мер дисциплинарного воздействия, предусмотренных настоящим Положением. Общее собрание также вправе принять решение об отказе в применении к члену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меры дисциплинарного воздействия, предусмотренной пунктом 2.1.</w:t>
      </w:r>
      <w:r w:rsidR="00E475EE" w:rsidRPr="00D134FA">
        <w:rPr>
          <w:rFonts w:ascii="Times New Roman" w:hAnsi="Times New Roman"/>
          <w:sz w:val="24"/>
          <w:szCs w:val="24"/>
        </w:rPr>
        <w:t>6</w:t>
      </w:r>
      <w:r w:rsidRPr="00D134FA">
        <w:rPr>
          <w:rFonts w:ascii="Times New Roman" w:hAnsi="Times New Roman"/>
          <w:sz w:val="24"/>
          <w:szCs w:val="24"/>
        </w:rPr>
        <w:t xml:space="preserve"> настоящего Положения. </w:t>
      </w:r>
    </w:p>
    <w:p w:rsidR="001518C2" w:rsidRDefault="001518C2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3.5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 </w:t>
      </w:r>
      <w:r w:rsidR="004300F5" w:rsidRPr="00D134FA">
        <w:rPr>
          <w:rFonts w:ascii="Times New Roman" w:hAnsi="Times New Roman"/>
          <w:sz w:val="24"/>
          <w:szCs w:val="24"/>
        </w:rPr>
        <w:t>Дисциплинарная комиссия</w:t>
      </w:r>
      <w:r w:rsidRPr="00D134FA">
        <w:rPr>
          <w:rFonts w:ascii="Times New Roman" w:hAnsi="Times New Roman"/>
          <w:sz w:val="24"/>
          <w:szCs w:val="24"/>
        </w:rPr>
        <w:t xml:space="preserve">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специализированного органа </w:t>
      </w:r>
      <w:r w:rsidR="00E475EE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2B23CC" w:rsidRDefault="002B23C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4303" w:rsidRPr="003C30BE" w:rsidRDefault="00907445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bookmarkStart w:id="4" w:name="_Toc3886251"/>
      <w:r w:rsidRPr="003C30BE">
        <w:rPr>
          <w:rFonts w:ascii="Times New Roman" w:hAnsi="Times New Roman"/>
          <w:sz w:val="24"/>
        </w:rPr>
        <w:lastRenderedPageBreak/>
        <w:t xml:space="preserve">4. </w:t>
      </w:r>
      <w:r w:rsidR="00046F68" w:rsidRPr="003C30BE">
        <w:rPr>
          <w:rFonts w:ascii="Times New Roman" w:hAnsi="Times New Roman"/>
          <w:sz w:val="24"/>
        </w:rPr>
        <w:t>П</w:t>
      </w:r>
      <w:r w:rsidR="007B2852" w:rsidRPr="003C30BE">
        <w:rPr>
          <w:rFonts w:ascii="Times New Roman" w:hAnsi="Times New Roman"/>
          <w:sz w:val="24"/>
        </w:rPr>
        <w:t>орядок рассмотрения дел о применении в отношении членов Ассоциации мер дисциплинарного воздействия</w:t>
      </w:r>
      <w:bookmarkEnd w:id="4"/>
    </w:p>
    <w:p w:rsidR="00B518C3" w:rsidRPr="00D134FA" w:rsidRDefault="00046F68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4.1. Р</w:t>
      </w:r>
      <w:r w:rsidR="00A35088" w:rsidRPr="00D134FA">
        <w:rPr>
          <w:rFonts w:ascii="Times New Roman" w:hAnsi="Times New Roman"/>
          <w:sz w:val="24"/>
          <w:szCs w:val="24"/>
        </w:rPr>
        <w:t xml:space="preserve">ассмотрение дел о применении в отношении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="00A35088"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 проводится в виде заседаний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="00A35088" w:rsidRPr="00D134FA">
        <w:rPr>
          <w:rFonts w:ascii="Times New Roman" w:hAnsi="Times New Roman"/>
          <w:sz w:val="24"/>
          <w:szCs w:val="24"/>
        </w:rPr>
        <w:t xml:space="preserve"> Ассоциации.</w:t>
      </w:r>
    </w:p>
    <w:p w:rsidR="00A35088" w:rsidRPr="00D134FA" w:rsidRDefault="00A35088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4.2. Заседания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 проводятся по мере необходимости при поступлении материалов, являющихся основанием </w:t>
      </w:r>
      <w:proofErr w:type="gramStart"/>
      <w:r w:rsidRPr="00D134FA">
        <w:rPr>
          <w:rFonts w:ascii="Times New Roman" w:hAnsi="Times New Roman"/>
          <w:sz w:val="24"/>
          <w:szCs w:val="24"/>
        </w:rPr>
        <w:t>для рассмотрения</w:t>
      </w:r>
      <w:proofErr w:type="gramEnd"/>
      <w:r w:rsidRPr="00D134FA">
        <w:rPr>
          <w:rFonts w:ascii="Times New Roman" w:hAnsi="Times New Roman"/>
          <w:sz w:val="24"/>
          <w:szCs w:val="24"/>
        </w:rPr>
        <w:t xml:space="preserve"> дел о применении в отношении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D86FA3">
        <w:rPr>
          <w:rFonts w:ascii="Times New Roman" w:hAnsi="Times New Roman"/>
          <w:sz w:val="24"/>
          <w:szCs w:val="24"/>
        </w:rPr>
        <w:t xml:space="preserve">, </w:t>
      </w:r>
      <w:r w:rsidR="00D86FA3" w:rsidRPr="00CF6C08">
        <w:rPr>
          <w:rFonts w:ascii="Times New Roman" w:hAnsi="Times New Roman"/>
          <w:sz w:val="24"/>
          <w:szCs w:val="24"/>
        </w:rPr>
        <w:t>но не реже одного раза в месяц</w:t>
      </w:r>
      <w:r w:rsidRPr="00D134FA">
        <w:rPr>
          <w:rFonts w:ascii="Times New Roman" w:hAnsi="Times New Roman"/>
          <w:sz w:val="24"/>
          <w:szCs w:val="24"/>
        </w:rPr>
        <w:t>.</w:t>
      </w:r>
    </w:p>
    <w:p w:rsidR="00A35088" w:rsidRPr="00D134FA" w:rsidRDefault="00A35088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4.3. Акты проверок, проведенных </w:t>
      </w:r>
      <w:r w:rsidR="007B2852" w:rsidRPr="00D134FA">
        <w:rPr>
          <w:rFonts w:ascii="Times New Roman" w:hAnsi="Times New Roman"/>
          <w:sz w:val="24"/>
          <w:szCs w:val="24"/>
        </w:rPr>
        <w:t>Ассоциацией</w:t>
      </w:r>
      <w:r w:rsidRPr="00D134FA">
        <w:rPr>
          <w:rFonts w:ascii="Times New Roman" w:hAnsi="Times New Roman"/>
          <w:sz w:val="24"/>
          <w:szCs w:val="24"/>
        </w:rPr>
        <w:t>, в которых выявлены нарушения обязательных требований</w:t>
      </w:r>
      <w:r w:rsidR="007B2852" w:rsidRPr="00D134FA">
        <w:rPr>
          <w:rFonts w:ascii="Times New Roman" w:hAnsi="Times New Roman"/>
          <w:sz w:val="24"/>
          <w:szCs w:val="24"/>
        </w:rPr>
        <w:t>,</w:t>
      </w:r>
      <w:r w:rsidRPr="00D134FA">
        <w:rPr>
          <w:rFonts w:ascii="Times New Roman" w:hAnsi="Times New Roman"/>
          <w:sz w:val="24"/>
          <w:szCs w:val="24"/>
        </w:rPr>
        <w:t xml:space="preserve"> являются основанием для рассмотрения дел о применении в отношении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воздействия. </w:t>
      </w:r>
    </w:p>
    <w:p w:rsidR="00A35088" w:rsidRPr="00D134FA" w:rsidRDefault="00A35088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4.4. К актам проверок также прилагаются жалобы и обращения, на основании которых проводилась проверка.</w:t>
      </w:r>
    </w:p>
    <w:p w:rsidR="00A35088" w:rsidRPr="00D134FA" w:rsidRDefault="00A35088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4.5. На основании поступивших в </w:t>
      </w:r>
      <w:r w:rsidR="007B2852" w:rsidRPr="00D134FA">
        <w:rPr>
          <w:rFonts w:ascii="Times New Roman" w:hAnsi="Times New Roman"/>
          <w:sz w:val="24"/>
          <w:szCs w:val="24"/>
        </w:rPr>
        <w:t>с</w:t>
      </w:r>
      <w:r w:rsidRPr="00D134FA">
        <w:rPr>
          <w:rFonts w:ascii="Times New Roman" w:hAnsi="Times New Roman"/>
          <w:sz w:val="24"/>
          <w:szCs w:val="24"/>
        </w:rPr>
        <w:t xml:space="preserve">пециализированный орган Ассоциации материалов </w:t>
      </w:r>
      <w:r w:rsidR="007B2852" w:rsidRPr="00D134FA">
        <w:rPr>
          <w:rFonts w:ascii="Times New Roman" w:hAnsi="Times New Roman"/>
          <w:sz w:val="24"/>
          <w:szCs w:val="24"/>
        </w:rPr>
        <w:t>р</w:t>
      </w:r>
      <w:r w:rsidRPr="00D134FA">
        <w:rPr>
          <w:rFonts w:ascii="Times New Roman" w:hAnsi="Times New Roman"/>
          <w:sz w:val="24"/>
          <w:szCs w:val="24"/>
        </w:rPr>
        <w:t>уководитель такого органа</w:t>
      </w:r>
      <w:r w:rsidR="007B2852" w:rsidRPr="00D134FA">
        <w:rPr>
          <w:rFonts w:ascii="Times New Roman" w:hAnsi="Times New Roman"/>
          <w:sz w:val="24"/>
          <w:szCs w:val="24"/>
        </w:rPr>
        <w:t>, или в его отсутствие, его заместитель,</w:t>
      </w:r>
      <w:r w:rsidRPr="00D134FA">
        <w:rPr>
          <w:rFonts w:ascii="Times New Roman" w:hAnsi="Times New Roman"/>
          <w:sz w:val="24"/>
          <w:szCs w:val="24"/>
        </w:rPr>
        <w:t xml:space="preserve"> принимает решение о проведении заседания о рассмотрении дел о применении в отношении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697E9C" w:rsidRPr="00D134FA">
        <w:rPr>
          <w:rFonts w:ascii="Times New Roman" w:hAnsi="Times New Roman"/>
          <w:sz w:val="24"/>
          <w:szCs w:val="24"/>
        </w:rPr>
        <w:t xml:space="preserve">. Указанное решение принимается не позднее трех рабочих дней с даты поступления материалов в </w:t>
      </w:r>
      <w:r w:rsidR="007B2852" w:rsidRPr="00D134FA">
        <w:rPr>
          <w:rFonts w:ascii="Times New Roman" w:hAnsi="Times New Roman"/>
          <w:sz w:val="24"/>
          <w:szCs w:val="24"/>
        </w:rPr>
        <w:t>с</w:t>
      </w:r>
      <w:r w:rsidR="00697E9C" w:rsidRPr="00D134FA">
        <w:rPr>
          <w:rFonts w:ascii="Times New Roman" w:hAnsi="Times New Roman"/>
          <w:sz w:val="24"/>
          <w:szCs w:val="24"/>
        </w:rPr>
        <w:t>пециализированный орган Ассоциации.</w:t>
      </w:r>
    </w:p>
    <w:p w:rsidR="00697E9C" w:rsidRPr="00D134FA" w:rsidRDefault="00697E9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4.6. В решении о проведении заседания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 указываются:</w:t>
      </w:r>
    </w:p>
    <w:p w:rsidR="00697E9C" w:rsidRPr="00D134FA" w:rsidRDefault="00697E9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4.6.1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дата проведения заседания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Ассоциации, кото</w:t>
      </w:r>
      <w:r w:rsidR="00FA7620" w:rsidRPr="00D134FA">
        <w:rPr>
          <w:rFonts w:ascii="Times New Roman" w:hAnsi="Times New Roman"/>
          <w:sz w:val="24"/>
          <w:szCs w:val="24"/>
        </w:rPr>
        <w:t xml:space="preserve">рая не может быть позднее </w:t>
      </w:r>
      <w:r w:rsidR="00FA7620" w:rsidRPr="0034772F">
        <w:rPr>
          <w:rFonts w:ascii="Times New Roman" w:hAnsi="Times New Roman"/>
          <w:sz w:val="24"/>
          <w:szCs w:val="24"/>
        </w:rPr>
        <w:t>семи</w:t>
      </w:r>
      <w:r w:rsidRPr="00C829D5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D134FA">
        <w:rPr>
          <w:rFonts w:ascii="Times New Roman" w:hAnsi="Times New Roman"/>
          <w:sz w:val="24"/>
          <w:szCs w:val="24"/>
        </w:rPr>
        <w:t xml:space="preserve"> с даты принятия такого решения </w:t>
      </w:r>
      <w:r w:rsidR="007B2852" w:rsidRPr="00D134FA">
        <w:rPr>
          <w:rFonts w:ascii="Times New Roman" w:hAnsi="Times New Roman"/>
          <w:sz w:val="24"/>
          <w:szCs w:val="24"/>
        </w:rPr>
        <w:t>р</w:t>
      </w:r>
      <w:r w:rsidRPr="00D134FA">
        <w:rPr>
          <w:rFonts w:ascii="Times New Roman" w:hAnsi="Times New Roman"/>
          <w:sz w:val="24"/>
          <w:szCs w:val="24"/>
        </w:rPr>
        <w:t>уководителем</w:t>
      </w:r>
      <w:r w:rsidR="007B2852" w:rsidRPr="00D134FA">
        <w:rPr>
          <w:rFonts w:ascii="Times New Roman" w:hAnsi="Times New Roman"/>
          <w:sz w:val="24"/>
          <w:szCs w:val="24"/>
        </w:rPr>
        <w:t xml:space="preserve"> (заместителем руководителя)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Ассоциации;</w:t>
      </w:r>
    </w:p>
    <w:p w:rsidR="00697E9C" w:rsidRPr="00D134FA" w:rsidRDefault="00B52D1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4.6.2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перечень документов, составляющих дело о применении в отношении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воздействия;</w:t>
      </w:r>
    </w:p>
    <w:p w:rsidR="00B52D1C" w:rsidRPr="00D134FA" w:rsidRDefault="00B52D1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4.6.3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полное наименование члена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в отношении которого будет рассматриваться дело о применении в отношении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воздействия, его идентификационный номер налогоплательщика.</w:t>
      </w:r>
    </w:p>
    <w:p w:rsidR="00B52D1C" w:rsidRPr="00D134FA" w:rsidRDefault="00B52D1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4.7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В день принятия решения о проведении заседания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Ассоциации, указанное решение направляется всем членам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Ассоциации, члену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="00661279">
        <w:rPr>
          <w:rFonts w:ascii="Times New Roman" w:hAnsi="Times New Roman"/>
          <w:sz w:val="24"/>
          <w:szCs w:val="24"/>
        </w:rPr>
        <w:t>,</w:t>
      </w:r>
      <w:r w:rsidRPr="00D134FA">
        <w:rPr>
          <w:rFonts w:ascii="Times New Roman" w:hAnsi="Times New Roman"/>
          <w:sz w:val="24"/>
          <w:szCs w:val="24"/>
        </w:rPr>
        <w:t xml:space="preserve"> в отношении которого будет рассматриваться дело о применении в отношении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мер дисциплинарного воздействия, лицу</w:t>
      </w:r>
      <w:r w:rsidR="00D86FA3">
        <w:rPr>
          <w:rFonts w:ascii="Times New Roman" w:hAnsi="Times New Roman"/>
          <w:sz w:val="24"/>
          <w:szCs w:val="24"/>
        </w:rPr>
        <w:t>,</w:t>
      </w:r>
      <w:r w:rsidRPr="00D134FA">
        <w:rPr>
          <w:rFonts w:ascii="Times New Roman" w:hAnsi="Times New Roman"/>
          <w:sz w:val="24"/>
          <w:szCs w:val="24"/>
        </w:rPr>
        <w:t xml:space="preserve"> направившему жалобу или обращение (в случае наличия в деле жалобы или обращения), </w:t>
      </w:r>
      <w:r w:rsidR="004300F5" w:rsidRPr="00D134FA">
        <w:rPr>
          <w:rFonts w:ascii="Times New Roman" w:hAnsi="Times New Roman"/>
          <w:sz w:val="24"/>
          <w:szCs w:val="24"/>
        </w:rPr>
        <w:t>специализированному органу</w:t>
      </w:r>
      <w:r w:rsidRPr="00D134FA">
        <w:rPr>
          <w:rFonts w:ascii="Times New Roman" w:hAnsi="Times New Roman"/>
          <w:sz w:val="24"/>
          <w:szCs w:val="24"/>
        </w:rPr>
        <w:t xml:space="preserve"> по контролю за деятельностью членов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>.</w:t>
      </w:r>
    </w:p>
    <w:p w:rsidR="00E9514F" w:rsidRDefault="00936EBF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4.8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Уведомление члена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о дисциплинарном производстве в отношении него производится исполнительным органом управления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. Надлежащим уведомлением является направление члену </w:t>
      </w:r>
      <w:r w:rsidR="007B2852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7B2852" w:rsidRPr="00D134FA">
        <w:rPr>
          <w:rFonts w:ascii="Times New Roman" w:hAnsi="Times New Roman"/>
          <w:sz w:val="24"/>
          <w:szCs w:val="24"/>
        </w:rPr>
        <w:t xml:space="preserve">электронного, </w:t>
      </w:r>
      <w:r w:rsidRPr="00D134FA">
        <w:rPr>
          <w:rFonts w:ascii="Times New Roman" w:hAnsi="Times New Roman"/>
          <w:sz w:val="24"/>
          <w:szCs w:val="24"/>
        </w:rPr>
        <w:t>почтового, факсового, нарочного или иного извещения о времени и месте заседания дисциплинарной комиссии с подтверждением отправки или получения адресатом.</w:t>
      </w:r>
    </w:p>
    <w:p w:rsidR="00E9514F" w:rsidRDefault="00936EBF" w:rsidP="00E9514F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 Уведомление направляется по реквизитам связи, сведения о которых были предоставлены членом Ассоциации в заявлении о </w:t>
      </w:r>
      <w:r w:rsidR="007B2852" w:rsidRPr="00D134FA">
        <w:rPr>
          <w:rFonts w:ascii="Times New Roman" w:hAnsi="Times New Roman"/>
          <w:sz w:val="24"/>
          <w:szCs w:val="24"/>
        </w:rPr>
        <w:t>вступлении в члены Ассоциации</w:t>
      </w:r>
      <w:r w:rsidRPr="00D134FA">
        <w:rPr>
          <w:rFonts w:ascii="Times New Roman" w:hAnsi="Times New Roman"/>
          <w:sz w:val="24"/>
          <w:szCs w:val="24"/>
        </w:rPr>
        <w:t xml:space="preserve">, </w:t>
      </w:r>
      <w:r w:rsidR="00FD56C0" w:rsidRPr="00D134FA">
        <w:rPr>
          <w:rFonts w:ascii="Times New Roman" w:hAnsi="Times New Roman"/>
          <w:sz w:val="24"/>
          <w:szCs w:val="24"/>
        </w:rPr>
        <w:t xml:space="preserve">либо в отчете члена Ассоциации, </w:t>
      </w:r>
      <w:r w:rsidRPr="00D134FA">
        <w:rPr>
          <w:rFonts w:ascii="Times New Roman" w:hAnsi="Times New Roman"/>
          <w:sz w:val="24"/>
          <w:szCs w:val="24"/>
        </w:rPr>
        <w:t xml:space="preserve">или по сведениям о члене Ассоциации, опубликованным на официальном сайте Управления Федеральной налоговой службы Российской Федерации. </w:t>
      </w:r>
    </w:p>
    <w:p w:rsidR="00B52D1C" w:rsidRPr="00D134FA" w:rsidRDefault="00936EBF" w:rsidP="00E9514F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Ответственность за неполучение почты по причине </w:t>
      </w:r>
      <w:r w:rsidR="00FD56C0" w:rsidRPr="00D134FA">
        <w:rPr>
          <w:rFonts w:ascii="Times New Roman" w:hAnsi="Times New Roman"/>
          <w:sz w:val="24"/>
          <w:szCs w:val="24"/>
        </w:rPr>
        <w:t xml:space="preserve">не прочтения электронного сообщения, </w:t>
      </w:r>
      <w:r w:rsidRPr="00D134FA">
        <w:rPr>
          <w:rFonts w:ascii="Times New Roman" w:hAnsi="Times New Roman"/>
          <w:sz w:val="24"/>
          <w:szCs w:val="24"/>
        </w:rPr>
        <w:t xml:space="preserve">истечения срока хранения или фактического отсутствия по указанным адресам, фактическом </w:t>
      </w:r>
      <w:r w:rsidRPr="00D134FA">
        <w:rPr>
          <w:rFonts w:ascii="Times New Roman" w:hAnsi="Times New Roman"/>
          <w:sz w:val="24"/>
          <w:szCs w:val="24"/>
        </w:rPr>
        <w:lastRenderedPageBreak/>
        <w:t xml:space="preserve">отказе в получении извещения или иной объективной причине, указанной почтой (курьером, службой доставки), несет член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>.</w:t>
      </w:r>
    </w:p>
    <w:p w:rsidR="00936EBF" w:rsidRPr="00D134FA" w:rsidRDefault="00936EBF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4.9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При неявке на заседание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в отношении которого применяется мера дисциплинарного воздействия, извещенных о времени и месте проведения заседания, </w:t>
      </w:r>
      <w:r w:rsidR="00FD56C0" w:rsidRPr="00D134FA">
        <w:rPr>
          <w:rFonts w:ascii="Times New Roman" w:hAnsi="Times New Roman"/>
          <w:sz w:val="24"/>
          <w:szCs w:val="24"/>
        </w:rPr>
        <w:t>д</w:t>
      </w:r>
      <w:r w:rsidRPr="00D134FA">
        <w:rPr>
          <w:rFonts w:ascii="Times New Roman" w:hAnsi="Times New Roman"/>
          <w:sz w:val="24"/>
          <w:szCs w:val="24"/>
        </w:rPr>
        <w:t>исциплинарная комиссия вправе рассмотреть дело в их отсутствие.</w:t>
      </w:r>
    </w:p>
    <w:p w:rsidR="00936EBF" w:rsidRPr="00D134FA" w:rsidRDefault="00936EBF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4.10</w:t>
      </w:r>
      <w:r w:rsidR="004300F5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При рассмотрении дела </w:t>
      </w:r>
      <w:r w:rsidR="004300F5" w:rsidRPr="00D134FA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Pr="00D134FA">
        <w:rPr>
          <w:rFonts w:ascii="Times New Roman" w:hAnsi="Times New Roman"/>
          <w:sz w:val="24"/>
          <w:szCs w:val="24"/>
        </w:rPr>
        <w:t>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D134FA" w:rsidRDefault="00936EBF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4.11</w:t>
      </w:r>
      <w:r w:rsidR="004300F5" w:rsidRPr="00D134FA">
        <w:rPr>
          <w:rFonts w:ascii="Times New Roman" w:hAnsi="Times New Roman"/>
          <w:sz w:val="24"/>
          <w:szCs w:val="24"/>
        </w:rPr>
        <w:t xml:space="preserve">. </w:t>
      </w:r>
      <w:r w:rsidRPr="00D134FA">
        <w:rPr>
          <w:rFonts w:ascii="Times New Roman" w:hAnsi="Times New Roman"/>
          <w:sz w:val="24"/>
          <w:szCs w:val="24"/>
        </w:rPr>
        <w:t xml:space="preserve">По решению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Pr="00D134FA">
        <w:rPr>
          <w:rFonts w:ascii="Times New Roman" w:hAnsi="Times New Roman"/>
          <w:sz w:val="24"/>
          <w:szCs w:val="24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</w:t>
      </w:r>
      <w:r w:rsidR="00332F53">
        <w:rPr>
          <w:rFonts w:ascii="Times New Roman" w:hAnsi="Times New Roman"/>
          <w:sz w:val="24"/>
          <w:szCs w:val="24"/>
        </w:rPr>
        <w:t xml:space="preserve"> 14</w:t>
      </w:r>
      <w:r w:rsidRPr="00D134FA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936EBF" w:rsidRPr="00D134FA" w:rsidRDefault="00936EBF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4.12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В случае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4300F5" w:rsidRPr="00D134FA">
        <w:rPr>
          <w:rFonts w:ascii="Times New Roman" w:hAnsi="Times New Roman"/>
          <w:sz w:val="24"/>
          <w:szCs w:val="24"/>
        </w:rPr>
        <w:t>дисциплинарная комиссия</w:t>
      </w:r>
      <w:r w:rsidRPr="00D134FA">
        <w:rPr>
          <w:rFonts w:ascii="Times New Roman" w:hAnsi="Times New Roman"/>
          <w:sz w:val="24"/>
          <w:szCs w:val="24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D134FA" w:rsidRDefault="00936EBF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4.13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</w:t>
      </w:r>
      <w:r w:rsidR="004300F5" w:rsidRPr="00D134FA">
        <w:rPr>
          <w:rFonts w:ascii="Times New Roman" w:hAnsi="Times New Roman"/>
          <w:sz w:val="24"/>
          <w:szCs w:val="24"/>
        </w:rPr>
        <w:t>дисциплинарная комиссия</w:t>
      </w:r>
      <w:r w:rsidRPr="00D134FA">
        <w:rPr>
          <w:rFonts w:ascii="Times New Roman" w:hAnsi="Times New Roman"/>
          <w:sz w:val="24"/>
          <w:szCs w:val="24"/>
        </w:rPr>
        <w:t xml:space="preserve"> Ассоциации прекращает дисциплинарное производство при выявлении следующих обстоятельств: </w:t>
      </w:r>
    </w:p>
    <w:p w:rsidR="00936EBF" w:rsidRPr="00D134FA" w:rsidRDefault="00936EBF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4.13.1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3</w:t>
      </w:r>
      <w:r w:rsidR="00936EBF" w:rsidRPr="00D134FA">
        <w:rPr>
          <w:rFonts w:ascii="Times New Roman" w:hAnsi="Times New Roman"/>
          <w:sz w:val="24"/>
          <w:szCs w:val="24"/>
        </w:rPr>
        <w:t>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36EBF" w:rsidRPr="00D134FA">
        <w:rPr>
          <w:rFonts w:ascii="Times New Roman" w:hAnsi="Times New Roman"/>
          <w:sz w:val="24"/>
          <w:szCs w:val="24"/>
        </w:rPr>
        <w:t xml:space="preserve">;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3</w:t>
      </w:r>
      <w:r w:rsidR="00936EBF" w:rsidRPr="00D134FA">
        <w:rPr>
          <w:rFonts w:ascii="Times New Roman" w:hAnsi="Times New Roman"/>
          <w:sz w:val="24"/>
          <w:szCs w:val="24"/>
        </w:rPr>
        <w:t>.3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4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</w:t>
      </w:r>
      <w:r w:rsidR="004300F5" w:rsidRPr="00D134FA">
        <w:rPr>
          <w:rFonts w:ascii="Times New Roman" w:hAnsi="Times New Roman"/>
          <w:sz w:val="24"/>
          <w:szCs w:val="24"/>
        </w:rPr>
        <w:t>Дисциплинарная комиссия</w:t>
      </w:r>
      <w:r w:rsidR="00936EBF" w:rsidRPr="00D134FA">
        <w:rPr>
          <w:rFonts w:ascii="Times New Roman" w:hAnsi="Times New Roman"/>
          <w:sz w:val="24"/>
          <w:szCs w:val="24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5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По итогам заседания </w:t>
      </w:r>
      <w:r w:rsidR="004300F5" w:rsidRPr="00D134FA">
        <w:rPr>
          <w:rFonts w:ascii="Times New Roman" w:hAnsi="Times New Roman"/>
          <w:sz w:val="24"/>
          <w:szCs w:val="24"/>
        </w:rPr>
        <w:t>дисциплинарная комиссия</w:t>
      </w:r>
      <w:r w:rsidR="00936EBF" w:rsidRPr="00D134FA">
        <w:rPr>
          <w:rFonts w:ascii="Times New Roman" w:hAnsi="Times New Roman"/>
          <w:sz w:val="24"/>
          <w:szCs w:val="24"/>
        </w:rPr>
        <w:t xml:space="preserve"> Ассоциации выносит одно из следующих мотивированных решений: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5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36EBF" w:rsidRPr="00D134FA">
        <w:rPr>
          <w:rFonts w:ascii="Times New Roman" w:hAnsi="Times New Roman"/>
          <w:sz w:val="24"/>
          <w:szCs w:val="24"/>
        </w:rPr>
        <w:t xml:space="preserve">;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5</w:t>
      </w:r>
      <w:r w:rsidR="00936EBF" w:rsidRPr="00D134FA">
        <w:rPr>
          <w:rFonts w:ascii="Times New Roman" w:hAnsi="Times New Roman"/>
          <w:sz w:val="24"/>
          <w:szCs w:val="24"/>
        </w:rPr>
        <w:t>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о вынесении рекомендации Общему собранию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36EBF" w:rsidRPr="00D134FA">
        <w:rPr>
          <w:rFonts w:ascii="Times New Roman" w:hAnsi="Times New Roman"/>
          <w:sz w:val="24"/>
          <w:szCs w:val="24"/>
        </w:rPr>
        <w:t xml:space="preserve"> или постоянно действующему коллегиальному органу управления и о применении к члену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36EBF" w:rsidRPr="00D134FA">
        <w:rPr>
          <w:rFonts w:ascii="Times New Roman" w:hAnsi="Times New Roman"/>
          <w:sz w:val="24"/>
          <w:szCs w:val="24"/>
        </w:rPr>
        <w:t xml:space="preserve"> меры дисциплинарного воздействия;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5</w:t>
      </w:r>
      <w:r w:rsidR="00936EBF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>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об отказе в применении к члену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36EBF" w:rsidRPr="00D134FA">
        <w:rPr>
          <w:rFonts w:ascii="Times New Roman" w:hAnsi="Times New Roman"/>
          <w:sz w:val="24"/>
          <w:szCs w:val="24"/>
        </w:rPr>
        <w:t xml:space="preserve"> меры дисциплинарного воздействия; </w:t>
      </w:r>
    </w:p>
    <w:p w:rsidR="00936EBF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</w:t>
      </w:r>
      <w:r w:rsidR="00936EBF" w:rsidRPr="00D134FA">
        <w:rPr>
          <w:rFonts w:ascii="Times New Roman" w:hAnsi="Times New Roman"/>
          <w:sz w:val="24"/>
          <w:szCs w:val="24"/>
        </w:rPr>
        <w:t>.1</w:t>
      </w:r>
      <w:r w:rsidRPr="00D134FA">
        <w:rPr>
          <w:rFonts w:ascii="Times New Roman" w:hAnsi="Times New Roman"/>
          <w:sz w:val="24"/>
          <w:szCs w:val="24"/>
        </w:rPr>
        <w:t>5</w:t>
      </w:r>
      <w:r w:rsidR="00936EBF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>4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="00936EBF" w:rsidRPr="00D134FA">
        <w:rPr>
          <w:rFonts w:ascii="Times New Roman" w:hAnsi="Times New Roman"/>
          <w:sz w:val="24"/>
          <w:szCs w:val="24"/>
        </w:rPr>
        <w:t xml:space="preserve"> о прекращении дисциплинарного производства</w:t>
      </w:r>
      <w:r w:rsidRPr="00D134FA">
        <w:rPr>
          <w:rFonts w:ascii="Times New Roman" w:hAnsi="Times New Roman"/>
          <w:sz w:val="24"/>
          <w:szCs w:val="24"/>
        </w:rPr>
        <w:t>.</w:t>
      </w:r>
    </w:p>
    <w:p w:rsidR="00110D7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4.16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Принятое решение </w:t>
      </w:r>
      <w:r w:rsidR="00D86FA3">
        <w:rPr>
          <w:rFonts w:ascii="Times New Roman" w:hAnsi="Times New Roman"/>
          <w:sz w:val="24"/>
          <w:szCs w:val="24"/>
        </w:rPr>
        <w:t xml:space="preserve">(копия решения) </w:t>
      </w:r>
      <w:r w:rsidR="004300F5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="00FA7620" w:rsidRPr="00D134FA">
        <w:rPr>
          <w:rFonts w:ascii="Times New Roman" w:hAnsi="Times New Roman"/>
          <w:sz w:val="24"/>
          <w:szCs w:val="24"/>
        </w:rPr>
        <w:t xml:space="preserve"> Ассоциации </w:t>
      </w:r>
      <w:r w:rsidR="00D86FA3">
        <w:rPr>
          <w:rFonts w:ascii="Times New Roman" w:hAnsi="Times New Roman"/>
          <w:sz w:val="24"/>
          <w:szCs w:val="24"/>
        </w:rPr>
        <w:t>в</w:t>
      </w:r>
      <w:r w:rsidR="00D86FA3">
        <w:rPr>
          <w:rFonts w:ascii="Times New Roman" w:hAnsi="Times New Roman"/>
          <w:sz w:val="24"/>
          <w:szCs w:val="24"/>
          <w:lang w:eastAsia="ru-RU"/>
        </w:rPr>
        <w:t xml:space="preserve"> течение </w:t>
      </w:r>
      <w:r w:rsidR="00D86FA3" w:rsidRPr="0034772F">
        <w:rPr>
          <w:rFonts w:ascii="Times New Roman" w:hAnsi="Times New Roman"/>
          <w:sz w:val="24"/>
          <w:szCs w:val="24"/>
          <w:lang w:eastAsia="ru-RU"/>
        </w:rPr>
        <w:t>двух рабочих дней</w:t>
      </w:r>
      <w:r w:rsidR="00D86FA3">
        <w:rPr>
          <w:rFonts w:ascii="Times New Roman" w:hAnsi="Times New Roman"/>
          <w:sz w:val="24"/>
          <w:szCs w:val="24"/>
          <w:lang w:eastAsia="ru-RU"/>
        </w:rPr>
        <w:t xml:space="preserve"> со дня его принятия направляется в форме документов на бумажном носителе или в форме электронных документов (пакета электронных документов), подписанных электронной подписью, члену Ассоциации, а также лицу, направившему </w:t>
      </w:r>
      <w:r w:rsidR="00D86FA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жалобу, по которой принято такое решение </w:t>
      </w:r>
      <w:r w:rsidRPr="00D134FA">
        <w:rPr>
          <w:rFonts w:ascii="Times New Roman" w:hAnsi="Times New Roman"/>
          <w:sz w:val="24"/>
          <w:szCs w:val="24"/>
        </w:rPr>
        <w:t xml:space="preserve">(в случае наличия в деле жалобы или обращения), </w:t>
      </w:r>
      <w:r w:rsidR="004300F5" w:rsidRPr="00D134FA">
        <w:rPr>
          <w:rFonts w:ascii="Times New Roman" w:hAnsi="Times New Roman"/>
          <w:sz w:val="24"/>
          <w:szCs w:val="24"/>
        </w:rPr>
        <w:t>специализированному органу</w:t>
      </w:r>
      <w:r w:rsidRPr="00D134FA">
        <w:rPr>
          <w:rFonts w:ascii="Times New Roman" w:hAnsi="Times New Roman"/>
          <w:sz w:val="24"/>
          <w:szCs w:val="24"/>
        </w:rPr>
        <w:t xml:space="preserve"> по контролю за деятельностью членов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постоянно действующему коллегиальному органу управления </w:t>
      </w:r>
      <w:r w:rsidR="00FD56C0" w:rsidRPr="00D134FA">
        <w:rPr>
          <w:rFonts w:ascii="Times New Roman" w:hAnsi="Times New Roman"/>
          <w:sz w:val="24"/>
          <w:szCs w:val="24"/>
        </w:rPr>
        <w:t xml:space="preserve">Ассоциации </w:t>
      </w:r>
      <w:r w:rsidRPr="00D134FA">
        <w:rPr>
          <w:rFonts w:ascii="Times New Roman" w:hAnsi="Times New Roman"/>
          <w:sz w:val="24"/>
          <w:szCs w:val="24"/>
        </w:rPr>
        <w:t xml:space="preserve">в случае принятия меры дисциплинарного воздействия предусмотренного пунктом 2.1.5 настоящего Положения, исполнительному органу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для внесения сведений в реестр членов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>.</w:t>
      </w:r>
    </w:p>
    <w:p w:rsidR="00594494" w:rsidRPr="00594494" w:rsidRDefault="0059449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772F">
        <w:rPr>
          <w:rFonts w:ascii="Times New Roman" w:hAnsi="Times New Roman"/>
          <w:sz w:val="24"/>
          <w:szCs w:val="24"/>
        </w:rPr>
        <w:t>В случае обнаружения Ассоциацией факта нарушения членом требований технических регламентов, проектной документации при в</w:t>
      </w:r>
      <w:r w:rsidRPr="00D52DC9">
        <w:rPr>
          <w:rFonts w:ascii="Times New Roman" w:hAnsi="Times New Roman"/>
          <w:sz w:val="24"/>
          <w:szCs w:val="24"/>
        </w:rPr>
        <w:t>ыполнении работ в процессе строительства, реконструкции, капитального ремонта</w:t>
      </w:r>
      <w:r w:rsidR="00546F1E">
        <w:rPr>
          <w:rFonts w:ascii="Times New Roman" w:hAnsi="Times New Roman"/>
          <w:sz w:val="24"/>
          <w:szCs w:val="24"/>
        </w:rPr>
        <w:t>, сноса</w:t>
      </w:r>
      <w:r w:rsidRPr="00D52DC9">
        <w:rPr>
          <w:rFonts w:ascii="Times New Roman" w:hAnsi="Times New Roman"/>
          <w:sz w:val="24"/>
          <w:szCs w:val="24"/>
        </w:rPr>
        <w:t xml:space="preserve"> объекта капитального строительства Ассоциация уведомляет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</w:t>
      </w:r>
      <w:r w:rsidR="00546F1E">
        <w:rPr>
          <w:rFonts w:ascii="Times New Roman" w:hAnsi="Times New Roman"/>
          <w:sz w:val="24"/>
          <w:szCs w:val="24"/>
        </w:rPr>
        <w:t>, сносе</w:t>
      </w:r>
      <w:r w:rsidRPr="00D52DC9">
        <w:rPr>
          <w:rFonts w:ascii="Times New Roman" w:hAnsi="Times New Roman"/>
          <w:sz w:val="24"/>
          <w:szCs w:val="24"/>
        </w:rPr>
        <w:t xml:space="preserve"> объектов, указанных в части 3 статьи 54 </w:t>
      </w:r>
      <w:proofErr w:type="spellStart"/>
      <w:r w:rsidRPr="00D52DC9">
        <w:rPr>
          <w:rFonts w:ascii="Times New Roman" w:hAnsi="Times New Roman"/>
          <w:sz w:val="24"/>
          <w:szCs w:val="24"/>
        </w:rPr>
        <w:t>ГрК</w:t>
      </w:r>
      <w:proofErr w:type="spellEnd"/>
      <w:r w:rsidRPr="00D52DC9">
        <w:rPr>
          <w:rFonts w:ascii="Times New Roman" w:hAnsi="Times New Roman"/>
          <w:sz w:val="24"/>
          <w:szCs w:val="24"/>
        </w:rPr>
        <w:t xml:space="preserve"> РФ, или </w:t>
      </w:r>
      <w:r w:rsidR="00C829D5">
        <w:rPr>
          <w:rFonts w:ascii="Times New Roman" w:hAnsi="Times New Roman"/>
          <w:sz w:val="24"/>
          <w:szCs w:val="24"/>
        </w:rPr>
        <w:t xml:space="preserve"> органы</w:t>
      </w:r>
      <w:r w:rsidRPr="00C829D5">
        <w:rPr>
          <w:rFonts w:ascii="Times New Roman" w:hAnsi="Times New Roman"/>
          <w:sz w:val="24"/>
          <w:szCs w:val="24"/>
        </w:rPr>
        <w:t xml:space="preserve"> государственного строительного надзора </w:t>
      </w:r>
      <w:r w:rsidR="00C829D5">
        <w:rPr>
          <w:rFonts w:ascii="Times New Roman" w:hAnsi="Times New Roman"/>
          <w:sz w:val="24"/>
          <w:szCs w:val="24"/>
        </w:rPr>
        <w:t xml:space="preserve"> исполнительной власти субъектов Российской Федерации</w:t>
      </w:r>
      <w:r w:rsidRPr="00C829D5">
        <w:rPr>
          <w:rFonts w:ascii="Times New Roman" w:hAnsi="Times New Roman"/>
          <w:sz w:val="24"/>
          <w:szCs w:val="24"/>
        </w:rPr>
        <w:t>, в случае обнаружения указанных нарушений при строительстве, реконструкции, капитальном ремонте</w:t>
      </w:r>
      <w:r w:rsidR="00546F1E">
        <w:rPr>
          <w:rFonts w:ascii="Times New Roman" w:hAnsi="Times New Roman"/>
          <w:sz w:val="24"/>
          <w:szCs w:val="24"/>
        </w:rPr>
        <w:t>, сносе</w:t>
      </w:r>
      <w:r w:rsidRPr="00C829D5">
        <w:rPr>
          <w:rFonts w:ascii="Times New Roman" w:hAnsi="Times New Roman"/>
          <w:sz w:val="24"/>
          <w:szCs w:val="24"/>
        </w:rPr>
        <w:t xml:space="preserve"> иных объектов капитального строительства.</w:t>
      </w:r>
    </w:p>
    <w:p w:rsidR="00594494" w:rsidRPr="00D134FA" w:rsidRDefault="00594494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09D5" w:rsidRPr="003C30BE" w:rsidRDefault="00907445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bookmarkStart w:id="5" w:name="_Toc3886252"/>
      <w:r w:rsidRPr="003C30BE">
        <w:rPr>
          <w:rFonts w:ascii="Times New Roman" w:hAnsi="Times New Roman"/>
          <w:sz w:val="24"/>
        </w:rPr>
        <w:t>5. П</w:t>
      </w:r>
      <w:r w:rsidR="00FD56C0" w:rsidRPr="003C30BE">
        <w:rPr>
          <w:rFonts w:ascii="Times New Roman" w:hAnsi="Times New Roman"/>
          <w:sz w:val="24"/>
        </w:rPr>
        <w:t>рава индивидуального предпринимателя или юридического лица при рассмотрении дел о нарушениях ими обязательных требований</w:t>
      </w:r>
      <w:bookmarkEnd w:id="5"/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5.1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Если иное не установлено настоящим Положением, член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</w:t>
      </w:r>
      <w:proofErr w:type="gramStart"/>
      <w:r w:rsidRPr="00D134FA">
        <w:rPr>
          <w:rFonts w:ascii="Times New Roman" w:hAnsi="Times New Roman"/>
          <w:sz w:val="24"/>
          <w:szCs w:val="24"/>
        </w:rPr>
        <w:t>лицо</w:t>
      </w:r>
      <w:proofErr w:type="gramEnd"/>
      <w:r w:rsidRPr="00D134FA">
        <w:rPr>
          <w:rFonts w:ascii="Times New Roman" w:hAnsi="Times New Roman"/>
          <w:sz w:val="24"/>
          <w:szCs w:val="24"/>
        </w:rPr>
        <w:t xml:space="preserve"> подавшее жалобу, в ходе рассмотрения такого дела имеют право: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5.1.1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5.1.2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5.1.3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5.1.4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делать заявления, давать объяснения </w:t>
      </w:r>
      <w:r w:rsidR="00FD56C0" w:rsidRPr="00D134FA">
        <w:rPr>
          <w:rFonts w:ascii="Times New Roman" w:hAnsi="Times New Roman"/>
          <w:sz w:val="24"/>
          <w:szCs w:val="24"/>
        </w:rPr>
        <w:t>с</w:t>
      </w:r>
      <w:r w:rsidR="00A35721" w:rsidRPr="00D134FA">
        <w:rPr>
          <w:rFonts w:ascii="Times New Roman" w:hAnsi="Times New Roman"/>
          <w:sz w:val="24"/>
          <w:szCs w:val="24"/>
        </w:rPr>
        <w:t xml:space="preserve">пециализированному органу Ассоциации </w:t>
      </w:r>
      <w:r w:rsidRPr="00D134FA">
        <w:rPr>
          <w:rFonts w:ascii="Times New Roman" w:hAnsi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5.1.5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с разрешения </w:t>
      </w:r>
      <w:r w:rsidR="00A35721" w:rsidRPr="00D134FA">
        <w:rPr>
          <w:rFonts w:ascii="Times New Roman" w:hAnsi="Times New Roman"/>
          <w:sz w:val="24"/>
          <w:szCs w:val="24"/>
        </w:rPr>
        <w:t xml:space="preserve">руководителя </w:t>
      </w:r>
      <w:r w:rsidR="004300F5" w:rsidRPr="00D134FA">
        <w:rPr>
          <w:rFonts w:ascii="Times New Roman" w:hAnsi="Times New Roman"/>
          <w:sz w:val="24"/>
          <w:szCs w:val="24"/>
        </w:rPr>
        <w:t>(в случае его отсутствия заместителя руководителя) дисциплинарной комиссии</w:t>
      </w:r>
      <w:r w:rsidR="00A35721" w:rsidRPr="00D134FA">
        <w:rPr>
          <w:rFonts w:ascii="Times New Roman" w:hAnsi="Times New Roman"/>
          <w:sz w:val="24"/>
          <w:szCs w:val="24"/>
        </w:rPr>
        <w:t xml:space="preserve"> Ассоциации </w:t>
      </w:r>
      <w:r w:rsidRPr="00D134FA">
        <w:rPr>
          <w:rFonts w:ascii="Times New Roman" w:hAnsi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D134FA">
        <w:rPr>
          <w:rFonts w:ascii="Times New Roman" w:hAnsi="Times New Roman"/>
          <w:sz w:val="24"/>
          <w:szCs w:val="24"/>
        </w:rPr>
        <w:t xml:space="preserve">руководителем </w:t>
      </w:r>
      <w:r w:rsidR="008040F3" w:rsidRPr="00D134FA">
        <w:rPr>
          <w:rFonts w:ascii="Times New Roman" w:hAnsi="Times New Roman"/>
          <w:sz w:val="24"/>
          <w:szCs w:val="24"/>
        </w:rPr>
        <w:t>(заместителем) дисциплинарной комиссии</w:t>
      </w:r>
      <w:r w:rsidR="00A35721" w:rsidRPr="00D134FA">
        <w:rPr>
          <w:rFonts w:ascii="Times New Roman" w:hAnsi="Times New Roman"/>
          <w:sz w:val="24"/>
          <w:szCs w:val="24"/>
        </w:rPr>
        <w:t xml:space="preserve"> Ассоциации</w:t>
      </w:r>
      <w:r w:rsidRPr="00D134FA">
        <w:rPr>
          <w:rFonts w:ascii="Times New Roman" w:hAnsi="Times New Roman"/>
          <w:sz w:val="24"/>
          <w:szCs w:val="24"/>
        </w:rPr>
        <w:t xml:space="preserve">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5.1.6</w:t>
      </w:r>
      <w:r w:rsidR="008040F3" w:rsidRPr="00D134FA">
        <w:rPr>
          <w:rFonts w:ascii="Times New Roman" w:hAnsi="Times New Roman"/>
          <w:sz w:val="24"/>
          <w:szCs w:val="24"/>
        </w:rPr>
        <w:t>.</w:t>
      </w:r>
      <w:r w:rsidRPr="00D134FA">
        <w:rPr>
          <w:rFonts w:ascii="Times New Roman" w:hAnsi="Times New Roman"/>
          <w:sz w:val="24"/>
          <w:szCs w:val="24"/>
        </w:rPr>
        <w:t xml:space="preserve"> заявлять ходатайства о назначении экспертизы, вызове свидетелей; </w:t>
      </w:r>
    </w:p>
    <w:p w:rsidR="00CA09D5" w:rsidRPr="00D134FA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5.1.7 обжаловать решения </w:t>
      </w:r>
      <w:r w:rsidR="008040F3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="00A35721" w:rsidRPr="00D134FA">
        <w:rPr>
          <w:rFonts w:ascii="Times New Roman" w:hAnsi="Times New Roman"/>
          <w:sz w:val="24"/>
          <w:szCs w:val="24"/>
        </w:rPr>
        <w:t xml:space="preserve"> Ассоциации </w:t>
      </w:r>
      <w:r w:rsidRPr="00D134FA">
        <w:rPr>
          <w:rFonts w:ascii="Times New Roman" w:hAnsi="Times New Roman"/>
          <w:sz w:val="24"/>
          <w:szCs w:val="24"/>
        </w:rPr>
        <w:t xml:space="preserve">в </w:t>
      </w:r>
      <w:r w:rsidR="00D129A9" w:rsidRPr="00D134FA">
        <w:rPr>
          <w:rFonts w:ascii="Times New Roman" w:hAnsi="Times New Roman"/>
          <w:sz w:val="24"/>
          <w:szCs w:val="24"/>
        </w:rPr>
        <w:t>порядке, установленном пунктом 6</w:t>
      </w:r>
      <w:r w:rsidRPr="00D134FA">
        <w:rPr>
          <w:rFonts w:ascii="Times New Roman" w:hAnsi="Times New Roman"/>
          <w:sz w:val="24"/>
          <w:szCs w:val="24"/>
        </w:rPr>
        <w:t xml:space="preserve">.1 настоящего Положения; </w:t>
      </w:r>
    </w:p>
    <w:p w:rsidR="00CA09D5" w:rsidRDefault="00907445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 xml:space="preserve">5.1.8 пользоваться иными правами, предоставленными им действующим законодательством, Уставом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Pr="00D134FA">
        <w:rPr>
          <w:rFonts w:ascii="Times New Roman" w:hAnsi="Times New Roman"/>
          <w:sz w:val="24"/>
          <w:szCs w:val="24"/>
        </w:rPr>
        <w:t xml:space="preserve"> и настоящим Положением. </w:t>
      </w:r>
    </w:p>
    <w:p w:rsidR="002B23CC" w:rsidRPr="00D134FA" w:rsidRDefault="002B23C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09D5" w:rsidRPr="003C30BE" w:rsidRDefault="00110D7A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bookmarkStart w:id="6" w:name="_Toc3886253"/>
      <w:r w:rsidRPr="003C30BE">
        <w:rPr>
          <w:rFonts w:ascii="Times New Roman" w:hAnsi="Times New Roman"/>
          <w:sz w:val="24"/>
        </w:rPr>
        <w:t>6</w:t>
      </w:r>
      <w:r w:rsidR="00907445" w:rsidRPr="003C30BE">
        <w:rPr>
          <w:rFonts w:ascii="Times New Roman" w:hAnsi="Times New Roman"/>
          <w:sz w:val="24"/>
        </w:rPr>
        <w:t>. О</w:t>
      </w:r>
      <w:r w:rsidR="00FD56C0" w:rsidRPr="003C30BE">
        <w:rPr>
          <w:rFonts w:ascii="Times New Roman" w:hAnsi="Times New Roman"/>
          <w:sz w:val="24"/>
        </w:rPr>
        <w:t>бжалование решений о применении мер дисциплинарного воздействия</w:t>
      </w:r>
      <w:bookmarkEnd w:id="6"/>
    </w:p>
    <w:p w:rsidR="00CA09D5" w:rsidRPr="00D134FA" w:rsidRDefault="00110D7A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6</w:t>
      </w:r>
      <w:r w:rsidR="00907445" w:rsidRPr="00D134FA">
        <w:rPr>
          <w:rFonts w:ascii="Times New Roman" w:hAnsi="Times New Roman"/>
          <w:sz w:val="24"/>
          <w:szCs w:val="24"/>
        </w:rPr>
        <w:t xml:space="preserve">.1 Решение </w:t>
      </w:r>
      <w:r w:rsidR="008040F3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="00F030C9" w:rsidRPr="00D134FA">
        <w:rPr>
          <w:rFonts w:ascii="Times New Roman" w:hAnsi="Times New Roman"/>
          <w:sz w:val="24"/>
          <w:szCs w:val="24"/>
        </w:rPr>
        <w:t xml:space="preserve"> Ассоциации </w:t>
      </w:r>
      <w:r w:rsidR="00907445" w:rsidRPr="00D134FA">
        <w:rPr>
          <w:rFonts w:ascii="Times New Roman" w:hAnsi="Times New Roman"/>
          <w:sz w:val="24"/>
          <w:szCs w:val="24"/>
        </w:rPr>
        <w:t xml:space="preserve">о применении меры дисциплинарного воздействия может быть обжаловано членом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, в отношении которого принято указанное решение, в </w:t>
      </w:r>
      <w:r w:rsidR="00F030C9" w:rsidRPr="00D134FA">
        <w:rPr>
          <w:rFonts w:ascii="Times New Roman" w:hAnsi="Times New Roman"/>
          <w:sz w:val="24"/>
          <w:szCs w:val="24"/>
        </w:rPr>
        <w:t xml:space="preserve">постоянно действующий коллегиальный орган управления Ассоциации </w:t>
      </w:r>
      <w:r w:rsidR="00D86FA3" w:rsidRPr="00CF6C08">
        <w:rPr>
          <w:rFonts w:ascii="Times New Roman" w:hAnsi="Times New Roman"/>
          <w:sz w:val="24"/>
          <w:szCs w:val="24"/>
        </w:rPr>
        <w:t xml:space="preserve">в </w:t>
      </w:r>
      <w:r w:rsidR="00D86FA3">
        <w:rPr>
          <w:rFonts w:ascii="Times New Roman" w:hAnsi="Times New Roman"/>
          <w:sz w:val="24"/>
          <w:szCs w:val="24"/>
        </w:rPr>
        <w:t>30-</w:t>
      </w:r>
      <w:r w:rsidR="00D86FA3" w:rsidRPr="00CF6C08">
        <w:rPr>
          <w:rFonts w:ascii="Times New Roman" w:hAnsi="Times New Roman"/>
          <w:sz w:val="24"/>
          <w:szCs w:val="24"/>
        </w:rPr>
        <w:t>дневный срок с момента совершения соответствующего события</w:t>
      </w:r>
      <w:r w:rsidR="00907445" w:rsidRPr="00D134FA">
        <w:rPr>
          <w:rFonts w:ascii="Times New Roman" w:hAnsi="Times New Roman"/>
          <w:sz w:val="24"/>
          <w:szCs w:val="24"/>
        </w:rPr>
        <w:t xml:space="preserve">, либо в арбитражный суд в порядке и сроки, установленные законодательством Российской Федерации. </w:t>
      </w:r>
    </w:p>
    <w:p w:rsidR="00CA09D5" w:rsidRPr="00D134FA" w:rsidRDefault="00D129A9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6</w:t>
      </w:r>
      <w:r w:rsidR="00907445" w:rsidRPr="00D134FA">
        <w:rPr>
          <w:rFonts w:ascii="Times New Roman" w:hAnsi="Times New Roman"/>
          <w:sz w:val="24"/>
          <w:szCs w:val="24"/>
        </w:rPr>
        <w:t xml:space="preserve">.2 </w:t>
      </w:r>
      <w:r w:rsidR="00F030C9" w:rsidRPr="00D134FA">
        <w:rPr>
          <w:rFonts w:ascii="Times New Roman" w:hAnsi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 обязан рассмотреть жалобу на решение </w:t>
      </w:r>
      <w:r w:rsidR="008040F3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="00F030C9" w:rsidRPr="00D134FA">
        <w:rPr>
          <w:rFonts w:ascii="Times New Roman" w:hAnsi="Times New Roman"/>
          <w:sz w:val="24"/>
          <w:szCs w:val="24"/>
        </w:rPr>
        <w:t xml:space="preserve"> 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 в срок не позднее, </w:t>
      </w:r>
      <w:r w:rsidR="00907445" w:rsidRPr="00D134FA">
        <w:rPr>
          <w:rFonts w:ascii="Times New Roman" w:hAnsi="Times New Roman"/>
          <w:sz w:val="24"/>
          <w:szCs w:val="24"/>
        </w:rPr>
        <w:lastRenderedPageBreak/>
        <w:t xml:space="preserve">чем </w:t>
      </w:r>
      <w:r w:rsidR="00D86FA3">
        <w:rPr>
          <w:rFonts w:ascii="Times New Roman" w:hAnsi="Times New Roman"/>
          <w:sz w:val="24"/>
          <w:szCs w:val="24"/>
        </w:rPr>
        <w:t>20 календарных</w:t>
      </w:r>
      <w:r w:rsidR="00D86FA3" w:rsidRPr="00D134FA">
        <w:rPr>
          <w:rFonts w:ascii="Times New Roman" w:hAnsi="Times New Roman"/>
          <w:sz w:val="24"/>
          <w:szCs w:val="24"/>
        </w:rPr>
        <w:t xml:space="preserve"> </w:t>
      </w:r>
      <w:r w:rsidR="00907445" w:rsidRPr="00D134FA">
        <w:rPr>
          <w:rFonts w:ascii="Times New Roman" w:hAnsi="Times New Roman"/>
          <w:sz w:val="24"/>
          <w:szCs w:val="24"/>
        </w:rPr>
        <w:t>рабочих дней со дня ее поступления в</w:t>
      </w:r>
      <w:r w:rsidR="00F030C9" w:rsidRPr="00D134FA">
        <w:rPr>
          <w:rFonts w:ascii="Times New Roman" w:hAnsi="Times New Roman"/>
          <w:sz w:val="24"/>
          <w:szCs w:val="24"/>
        </w:rPr>
        <w:t xml:space="preserve"> постоянно действующий коллегиальный орган управления 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. </w:t>
      </w:r>
    </w:p>
    <w:p w:rsidR="00CA09D5" w:rsidRPr="00D134FA" w:rsidRDefault="00D129A9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6</w:t>
      </w:r>
      <w:r w:rsidR="00907445" w:rsidRPr="00D134FA">
        <w:rPr>
          <w:rFonts w:ascii="Times New Roman" w:hAnsi="Times New Roman"/>
          <w:sz w:val="24"/>
          <w:szCs w:val="24"/>
        </w:rPr>
        <w:t xml:space="preserve">.3 </w:t>
      </w:r>
      <w:r w:rsidR="00F030C9" w:rsidRPr="00D134FA">
        <w:rPr>
          <w:rFonts w:ascii="Times New Roman" w:hAnsi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 при рассмотрении жалобы на решение </w:t>
      </w:r>
      <w:r w:rsidR="008040F3" w:rsidRPr="00D134FA">
        <w:rPr>
          <w:rFonts w:ascii="Times New Roman" w:hAnsi="Times New Roman"/>
          <w:sz w:val="24"/>
          <w:szCs w:val="24"/>
        </w:rPr>
        <w:t>дисциплинарной комиссии</w:t>
      </w:r>
      <w:r w:rsidR="00F030C9" w:rsidRPr="00D134FA">
        <w:rPr>
          <w:rFonts w:ascii="Times New Roman" w:hAnsi="Times New Roman"/>
          <w:sz w:val="24"/>
          <w:szCs w:val="24"/>
        </w:rPr>
        <w:t xml:space="preserve"> 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. </w:t>
      </w:r>
    </w:p>
    <w:p w:rsidR="00E84A76" w:rsidRDefault="00D129A9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134FA">
        <w:rPr>
          <w:rFonts w:ascii="Times New Roman" w:hAnsi="Times New Roman"/>
          <w:sz w:val="24"/>
          <w:szCs w:val="24"/>
        </w:rPr>
        <w:t>6</w:t>
      </w:r>
      <w:r w:rsidR="00907445" w:rsidRPr="00D134FA">
        <w:rPr>
          <w:rFonts w:ascii="Times New Roman" w:hAnsi="Times New Roman"/>
          <w:sz w:val="24"/>
          <w:szCs w:val="24"/>
        </w:rPr>
        <w:t xml:space="preserve">.4 Решение Общего собрания членов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 и </w:t>
      </w:r>
      <w:r w:rsidR="00F030C9" w:rsidRPr="00D134FA">
        <w:rPr>
          <w:rFonts w:ascii="Times New Roman" w:hAnsi="Times New Roman"/>
          <w:sz w:val="24"/>
          <w:szCs w:val="24"/>
        </w:rPr>
        <w:t>постоянно действующего коллегиального органа управления Ассоциации</w:t>
      </w:r>
      <w:r w:rsidR="00907445" w:rsidRPr="00D134FA">
        <w:rPr>
          <w:rFonts w:ascii="Times New Roman" w:hAnsi="Times New Roman"/>
          <w:sz w:val="24"/>
          <w:szCs w:val="24"/>
        </w:rPr>
        <w:t xml:space="preserve"> о применении меры дисциплинарного воздействия может быть обжаловано членом </w:t>
      </w:r>
      <w:r w:rsidR="00FD56C0" w:rsidRPr="00D134FA">
        <w:rPr>
          <w:rFonts w:ascii="Times New Roman" w:hAnsi="Times New Roman"/>
          <w:sz w:val="24"/>
          <w:szCs w:val="24"/>
        </w:rPr>
        <w:t>Ассоциации</w:t>
      </w:r>
      <w:r w:rsidR="00907445" w:rsidRPr="00D134FA">
        <w:rPr>
          <w:rFonts w:ascii="Times New Roman" w:hAnsi="Times New Roman"/>
          <w:sz w:val="24"/>
          <w:szCs w:val="24"/>
        </w:rPr>
        <w:t>, в отношении которого принято указанное решение, в арбитражный суд</w:t>
      </w:r>
      <w:r w:rsidR="004A6895" w:rsidRPr="00D134FA">
        <w:rPr>
          <w:rFonts w:ascii="Times New Roman" w:hAnsi="Times New Roman"/>
          <w:sz w:val="24"/>
          <w:szCs w:val="24"/>
        </w:rPr>
        <w:t>,</w:t>
      </w:r>
      <w:r w:rsidR="00907445" w:rsidRPr="00D134FA">
        <w:rPr>
          <w:rFonts w:ascii="Times New Roman" w:hAnsi="Times New Roman"/>
          <w:sz w:val="24"/>
          <w:szCs w:val="24"/>
        </w:rPr>
        <w:t xml:space="preserve"> </w:t>
      </w:r>
      <w:r w:rsidR="004A6895" w:rsidRPr="00D134FA">
        <w:rPr>
          <w:rFonts w:ascii="Times New Roman" w:hAnsi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D134FA">
        <w:rPr>
          <w:rFonts w:ascii="Times New Roman" w:hAnsi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2B23CC" w:rsidRPr="00D134FA" w:rsidRDefault="002B23CC" w:rsidP="003C30BE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64729" w:rsidRPr="003C30BE" w:rsidRDefault="00C64729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bookmarkStart w:id="7" w:name="_Toc3886254"/>
      <w:r w:rsidRPr="003C30BE">
        <w:rPr>
          <w:rFonts w:ascii="Times New Roman" w:hAnsi="Times New Roman"/>
          <w:sz w:val="24"/>
        </w:rPr>
        <w:t>7.  Исполнение решений о мерах дисциплинарного воздействия</w:t>
      </w:r>
      <w:bookmarkEnd w:id="7"/>
    </w:p>
    <w:p w:rsidR="00C64729" w:rsidRPr="00D52DC9" w:rsidRDefault="00C64729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D52DC9">
        <w:rPr>
          <w:rFonts w:ascii="Times New Roman" w:hAnsi="Times New Roman"/>
          <w:bCs/>
          <w:iCs/>
          <w:sz w:val="24"/>
          <w:szCs w:val="24"/>
        </w:rPr>
        <w:t>7.1 Решение органа СРО, рассматривавшего дело о нарушении, является обязательным для всех членов саморегулируемой организации, органов, должностных лиц и сотрудников саморегулируемой организации.</w:t>
      </w:r>
    </w:p>
    <w:p w:rsidR="00C64729" w:rsidRPr="001F4341" w:rsidRDefault="00C64729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F4341">
        <w:rPr>
          <w:rFonts w:ascii="Times New Roman" w:hAnsi="Times New Roman"/>
          <w:bCs/>
          <w:iCs/>
          <w:sz w:val="24"/>
          <w:szCs w:val="24"/>
        </w:rPr>
        <w:t>7.2 СРО в лице ее органов и должностных лиц обеспечивает контроль исполнения решений о применении мер дисциплинарного воздействия в соответствии с процедурами, установленными внутренними документами СРО.</w:t>
      </w:r>
    </w:p>
    <w:p w:rsidR="00C64729" w:rsidRPr="00D626B9" w:rsidRDefault="00C64729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F4341">
        <w:rPr>
          <w:rFonts w:ascii="Times New Roman" w:hAnsi="Times New Roman"/>
          <w:bCs/>
          <w:iCs/>
          <w:sz w:val="24"/>
          <w:szCs w:val="24"/>
        </w:rPr>
        <w:t xml:space="preserve">7.3 На основании личного заявления члена СРО орган СРО, рассматривавший дело о нарушении, с учетом финансового положения и/или состояния здоровья индивидуального предпринимателя </w:t>
      </w:r>
      <w:r w:rsidR="00661279" w:rsidRPr="00DB566A">
        <w:rPr>
          <w:rFonts w:ascii="Times New Roman" w:hAnsi="Times New Roman"/>
          <w:sz w:val="24"/>
          <w:szCs w:val="24"/>
        </w:rPr>
        <w:t>–</w:t>
      </w:r>
      <w:r w:rsidRPr="00DB566A">
        <w:rPr>
          <w:rFonts w:ascii="Times New Roman" w:hAnsi="Times New Roman"/>
          <w:bCs/>
          <w:iCs/>
          <w:sz w:val="24"/>
          <w:szCs w:val="24"/>
        </w:rPr>
        <w:t xml:space="preserve"> члена СРО, привлеченного к ответственности, или иных заслуживающих внимания обстоятельств, вправе принять решение об отсрочке или рассрочке исполнения </w:t>
      </w:r>
      <w:r w:rsidRPr="00D626B9">
        <w:rPr>
          <w:rFonts w:ascii="Times New Roman" w:hAnsi="Times New Roman"/>
          <w:bCs/>
          <w:iCs/>
          <w:sz w:val="24"/>
          <w:szCs w:val="24"/>
        </w:rPr>
        <w:t>решения о применении меры дисциплинарного воздействия. Срок отсрочки или рассрочки не может составлять более 60 (шестидесяти) календарных дней.</w:t>
      </w:r>
    </w:p>
    <w:p w:rsidR="00C64729" w:rsidRPr="00141B7F" w:rsidRDefault="00C64729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41B7F">
        <w:rPr>
          <w:rFonts w:ascii="Times New Roman" w:hAnsi="Times New Roman"/>
          <w:bCs/>
          <w:iCs/>
          <w:sz w:val="24"/>
          <w:szCs w:val="24"/>
        </w:rPr>
        <w:t>7.4 Орган СРО, рассматривавший дело о нарушении, принимает решение о прекращении исполнения решения о применении меры дисциплинарного воздействия в случаях:</w:t>
      </w:r>
    </w:p>
    <w:p w:rsidR="00C64729" w:rsidRPr="00141B7F" w:rsidRDefault="00C64729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41B7F">
        <w:rPr>
          <w:rFonts w:ascii="Times New Roman" w:hAnsi="Times New Roman"/>
          <w:bCs/>
          <w:iCs/>
          <w:sz w:val="24"/>
          <w:szCs w:val="24"/>
        </w:rPr>
        <w:t>1) внесения изменений и дополнений во внутренние документы СРО, отменяющих ответственность за соответствующее нарушение;</w:t>
      </w:r>
    </w:p>
    <w:p w:rsidR="00C64729" w:rsidRDefault="00C64729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141B7F">
        <w:rPr>
          <w:rFonts w:ascii="Times New Roman" w:hAnsi="Times New Roman"/>
          <w:bCs/>
          <w:iCs/>
          <w:sz w:val="24"/>
          <w:szCs w:val="24"/>
        </w:rPr>
        <w:t xml:space="preserve">2) ликвидации организации – члена СРО, привлеченного к ответственности или смерти индивидуального предпринимателя </w:t>
      </w:r>
      <w:r w:rsidR="00661279" w:rsidRPr="00141B7F">
        <w:rPr>
          <w:rFonts w:ascii="Times New Roman" w:hAnsi="Times New Roman"/>
          <w:sz w:val="24"/>
          <w:szCs w:val="24"/>
        </w:rPr>
        <w:t>–</w:t>
      </w:r>
      <w:r w:rsidRPr="00141B7F">
        <w:rPr>
          <w:rFonts w:ascii="Times New Roman" w:hAnsi="Times New Roman"/>
          <w:bCs/>
          <w:iCs/>
          <w:sz w:val="24"/>
          <w:szCs w:val="24"/>
        </w:rPr>
        <w:t xml:space="preserve"> члена СРО, привлеченного к ответственности.</w:t>
      </w:r>
    </w:p>
    <w:p w:rsidR="00D86FA3" w:rsidRDefault="00D86FA3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86FA3" w:rsidRPr="003C30BE" w:rsidRDefault="00D86FA3" w:rsidP="003C30BE">
      <w:pPr>
        <w:pStyle w:val="1"/>
        <w:spacing w:before="0" w:after="120" w:line="240" w:lineRule="auto"/>
        <w:ind w:firstLine="284"/>
        <w:jc w:val="center"/>
        <w:rPr>
          <w:rFonts w:ascii="Times New Roman" w:hAnsi="Times New Roman"/>
          <w:sz w:val="24"/>
        </w:rPr>
      </w:pPr>
      <w:bookmarkStart w:id="8" w:name="_Toc3886255"/>
      <w:r w:rsidRPr="003C30BE">
        <w:rPr>
          <w:rFonts w:ascii="Times New Roman" w:hAnsi="Times New Roman"/>
          <w:sz w:val="24"/>
        </w:rPr>
        <w:t>8. Заключительные положения</w:t>
      </w:r>
      <w:bookmarkEnd w:id="8"/>
    </w:p>
    <w:p w:rsidR="00D86FA3" w:rsidRDefault="00D86FA3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3175B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F6C08">
        <w:rPr>
          <w:rFonts w:ascii="Times New Roman" w:hAnsi="Times New Roman"/>
          <w:sz w:val="24"/>
          <w:szCs w:val="24"/>
        </w:rPr>
        <w:t>Настоящее Положение в срок не позднее тр</w:t>
      </w:r>
      <w:r>
        <w:rPr>
          <w:rFonts w:ascii="Times New Roman" w:hAnsi="Times New Roman"/>
          <w:sz w:val="24"/>
          <w:szCs w:val="24"/>
        </w:rPr>
        <w:t>ех</w:t>
      </w:r>
      <w:r w:rsidRPr="00CF6C08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ей</w:t>
      </w:r>
      <w:r w:rsidRPr="00CF6C08">
        <w:rPr>
          <w:rFonts w:ascii="Times New Roman" w:hAnsi="Times New Roman"/>
          <w:sz w:val="24"/>
          <w:szCs w:val="24"/>
        </w:rPr>
        <w:t xml:space="preserve"> со дня его принятия подлежат размещению на сайте Ассоциации РООР СРОСБР в сети Интернет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D86FA3" w:rsidRDefault="003175BD" w:rsidP="003C30B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8.2</w:t>
      </w:r>
      <w:r w:rsidRPr="003175BD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Положение</w:t>
      </w:r>
      <w:r w:rsidRPr="003175BD">
        <w:rPr>
          <w:rFonts w:ascii="Times New Roman" w:hAnsi="Times New Roman"/>
          <w:bCs/>
          <w:iCs/>
          <w:sz w:val="24"/>
          <w:szCs w:val="24"/>
        </w:rPr>
        <w:t xml:space="preserve"> вступает в силу с момента внесения сведений о нем в государственный реестр саморегулируемых организаций.</w:t>
      </w:r>
    </w:p>
    <w:p w:rsidR="00D03693" w:rsidRPr="003C30BE" w:rsidRDefault="000702CD" w:rsidP="003C30BE">
      <w:pPr>
        <w:pStyle w:val="1"/>
        <w:spacing w:after="120" w:line="240" w:lineRule="auto"/>
        <w:ind w:firstLine="28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br w:type="page"/>
      </w:r>
      <w:bookmarkStart w:id="9" w:name="_Toc3886256"/>
      <w:r w:rsidR="00D03693" w:rsidRPr="003C30BE">
        <w:rPr>
          <w:rFonts w:ascii="Times New Roman" w:hAnsi="Times New Roman"/>
          <w:sz w:val="24"/>
        </w:rPr>
        <w:lastRenderedPageBreak/>
        <w:t>Приложение №1.</w:t>
      </w:r>
      <w:bookmarkEnd w:id="9"/>
      <w:r w:rsidR="002B23CC">
        <w:rPr>
          <w:rFonts w:ascii="Times New Roman" w:hAnsi="Times New Roman"/>
          <w:sz w:val="24"/>
        </w:rPr>
        <w:br/>
      </w:r>
      <w:bookmarkStart w:id="10" w:name="_Toc3886257"/>
      <w:r w:rsidR="00D03693" w:rsidRPr="003C30BE">
        <w:rPr>
          <w:rFonts w:ascii="Times New Roman" w:hAnsi="Times New Roman"/>
          <w:sz w:val="24"/>
        </w:rPr>
        <w:t>Перечень первичных мер дисциплинарного воздействия</w:t>
      </w:r>
      <w:bookmarkEnd w:id="1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5"/>
        <w:gridCol w:w="3693"/>
        <w:gridCol w:w="3144"/>
        <w:gridCol w:w="2319"/>
      </w:tblGrid>
      <w:tr w:rsidR="00E9514F" w:rsidRPr="003C30BE" w:rsidTr="009D6367">
        <w:trPr>
          <w:trHeight w:val="20"/>
        </w:trPr>
        <w:tc>
          <w:tcPr>
            <w:tcW w:w="2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</w:rPr>
            </w:pPr>
            <w:r w:rsidRPr="003C30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C30BE">
              <w:rPr>
                <w:rFonts w:ascii="Times New Roman" w:hAnsi="Times New Roman"/>
                <w:b/>
              </w:rPr>
              <w:t>Основные нарушения</w:t>
            </w:r>
          </w:p>
        </w:tc>
        <w:tc>
          <w:tcPr>
            <w:tcW w:w="163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C30BE">
              <w:rPr>
                <w:rFonts w:ascii="Times New Roman" w:hAnsi="Times New Roman"/>
                <w:b/>
              </w:rPr>
              <w:t>Нормативные ссылки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C30BE">
              <w:rPr>
                <w:rFonts w:ascii="Times New Roman" w:hAnsi="Times New Roman"/>
                <w:b/>
              </w:rPr>
              <w:t>Меры</w:t>
            </w:r>
            <w:r w:rsidR="002B23C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C30BE">
              <w:rPr>
                <w:rFonts w:ascii="Times New Roman" w:hAnsi="Times New Roman"/>
                <w:b/>
              </w:rPr>
              <w:t>Дисциплинарного  воздействия</w:t>
            </w:r>
            <w:proofErr w:type="gramEnd"/>
          </w:p>
        </w:tc>
      </w:tr>
      <w:tr w:rsidR="00E9514F" w:rsidRPr="009D6367" w:rsidTr="009D6367">
        <w:trPr>
          <w:trHeight w:val="20"/>
        </w:trPr>
        <w:tc>
          <w:tcPr>
            <w:tcW w:w="247" w:type="pct"/>
            <w:shd w:val="clear" w:color="000000" w:fill="FCD5B4"/>
            <w:vAlign w:val="center"/>
            <w:hideMark/>
          </w:tcPr>
          <w:p w:rsidR="00D03693" w:rsidRPr="009D6367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D6367">
              <w:rPr>
                <w:rFonts w:ascii="Times New Roman" w:hAnsi="Times New Roman"/>
                <w:b/>
                <w:iCs/>
                <w:lang w:val="en-US"/>
              </w:rPr>
              <w:t>I</w:t>
            </w:r>
          </w:p>
        </w:tc>
        <w:tc>
          <w:tcPr>
            <w:tcW w:w="3549" w:type="pct"/>
            <w:gridSpan w:val="2"/>
            <w:tcBorders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03693" w:rsidRPr="009D6367" w:rsidRDefault="00D03693" w:rsidP="009D63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D6367">
              <w:rPr>
                <w:rFonts w:ascii="Times New Roman" w:hAnsi="Times New Roman"/>
                <w:b/>
              </w:rPr>
              <w:t>Соблюдение положени</w:t>
            </w:r>
            <w:r w:rsidR="001A13FD" w:rsidRPr="009D6367">
              <w:rPr>
                <w:rFonts w:ascii="Times New Roman" w:hAnsi="Times New Roman"/>
                <w:b/>
              </w:rPr>
              <w:t>я</w:t>
            </w:r>
            <w:r w:rsidRPr="009D6367">
              <w:rPr>
                <w:rFonts w:ascii="Times New Roman" w:hAnsi="Times New Roman"/>
                <w:b/>
              </w:rPr>
              <w:t xml:space="preserve"> о контроле, анализе </w:t>
            </w:r>
            <w:r w:rsidR="009D6367">
              <w:rPr>
                <w:rFonts w:ascii="Times New Roman" w:hAnsi="Times New Roman"/>
                <w:b/>
              </w:rPr>
              <w:t>деятельности членов Ассоциации</w:t>
            </w:r>
          </w:p>
        </w:tc>
        <w:tc>
          <w:tcPr>
            <w:tcW w:w="1205" w:type="pct"/>
            <w:tcBorders>
              <w:left w:val="single" w:sz="4" w:space="0" w:color="auto"/>
            </w:tcBorders>
            <w:shd w:val="clear" w:color="000000" w:fill="FCD5B4"/>
          </w:tcPr>
          <w:p w:rsidR="00D03693" w:rsidRPr="009D6367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6A387D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6A387D" w:rsidRPr="003C30BE" w:rsidRDefault="006A387D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387D" w:rsidRPr="003C30BE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C30BE">
              <w:rPr>
                <w:rFonts w:ascii="Times New Roman" w:hAnsi="Times New Roman"/>
              </w:rPr>
              <w:t xml:space="preserve">Отсутствие  </w:t>
            </w:r>
            <w:r>
              <w:rPr>
                <w:rFonts w:ascii="Times New Roman" w:hAnsi="Times New Roman"/>
              </w:rPr>
              <w:t>документов</w:t>
            </w:r>
            <w:proofErr w:type="gramEnd"/>
            <w:r>
              <w:rPr>
                <w:rFonts w:ascii="Times New Roman" w:hAnsi="Times New Roman"/>
              </w:rPr>
              <w:t>, запрошенных для проведения проверки</w:t>
            </w:r>
          </w:p>
        </w:tc>
        <w:tc>
          <w:tcPr>
            <w:tcW w:w="163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6CCB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Положение о контроле деятельности членов Ассоциации…;   </w:t>
            </w:r>
          </w:p>
          <w:p w:rsidR="0038574E" w:rsidRDefault="0038574E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A387D" w:rsidRPr="003C30BE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Положение об анализе деятельности членов Ассоциации…</w:t>
            </w:r>
          </w:p>
        </w:tc>
        <w:tc>
          <w:tcPr>
            <w:tcW w:w="1205" w:type="pct"/>
            <w:tcBorders>
              <w:left w:val="single" w:sz="4" w:space="0" w:color="auto"/>
            </w:tcBorders>
          </w:tcPr>
          <w:p w:rsidR="006A387D" w:rsidRPr="003C30BE" w:rsidRDefault="00186CCB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A387D" w:rsidRPr="003C30BE">
              <w:rPr>
                <w:rFonts w:ascii="Times New Roman" w:hAnsi="Times New Roman"/>
              </w:rPr>
              <w:t>редписание</w:t>
            </w:r>
          </w:p>
        </w:tc>
      </w:tr>
      <w:tr w:rsidR="006A387D" w:rsidRPr="003C30BE" w:rsidTr="009D6367">
        <w:trPr>
          <w:trHeight w:val="444"/>
        </w:trPr>
        <w:tc>
          <w:tcPr>
            <w:tcW w:w="247" w:type="pct"/>
            <w:shd w:val="clear" w:color="auto" w:fill="auto"/>
            <w:noWrap/>
          </w:tcPr>
          <w:p w:rsidR="006A387D" w:rsidRPr="003C30BE" w:rsidRDefault="006A387D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6A387D" w:rsidRPr="003C30BE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отчетов члена </w:t>
            </w:r>
            <w:proofErr w:type="gramStart"/>
            <w:r w:rsidRPr="003C30BE">
              <w:rPr>
                <w:rFonts w:ascii="Times New Roman" w:hAnsi="Times New Roman"/>
              </w:rPr>
              <w:t>Ассоциации</w:t>
            </w:r>
            <w:r>
              <w:rPr>
                <w:rFonts w:ascii="Times New Roman" w:hAnsi="Times New Roman"/>
              </w:rPr>
              <w:t xml:space="preserve"> </w:t>
            </w:r>
            <w:r w:rsidRPr="003C30BE">
              <w:rPr>
                <w:rFonts w:ascii="Times New Roman" w:hAnsi="Times New Roman"/>
              </w:rPr>
              <w:t xml:space="preserve"> (</w:t>
            </w:r>
            <w:proofErr w:type="gramEnd"/>
            <w:r w:rsidRPr="003C30BE">
              <w:rPr>
                <w:rFonts w:ascii="Times New Roman" w:hAnsi="Times New Roman"/>
              </w:rPr>
              <w:t xml:space="preserve">в том числе актуальных), </w:t>
            </w:r>
            <w:r>
              <w:rPr>
                <w:rFonts w:ascii="Times New Roman" w:hAnsi="Times New Roman"/>
              </w:rPr>
              <w:t>принятых в</w:t>
            </w:r>
            <w:r w:rsidRPr="003C30BE">
              <w:rPr>
                <w:rFonts w:ascii="Times New Roman" w:hAnsi="Times New Roman"/>
              </w:rPr>
              <w:t xml:space="preserve"> личн</w:t>
            </w:r>
            <w:r>
              <w:rPr>
                <w:rFonts w:ascii="Times New Roman" w:hAnsi="Times New Roman"/>
              </w:rPr>
              <w:t>ом</w:t>
            </w:r>
            <w:r w:rsidRPr="003C30BE">
              <w:rPr>
                <w:rFonts w:ascii="Times New Roman" w:hAnsi="Times New Roman"/>
              </w:rPr>
              <w:t xml:space="preserve"> кабинет</w:t>
            </w:r>
            <w:r>
              <w:rPr>
                <w:rFonts w:ascii="Times New Roman" w:hAnsi="Times New Roman"/>
              </w:rPr>
              <w:t>е</w:t>
            </w:r>
            <w:r w:rsidRPr="003C30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387D" w:rsidRPr="003C30BE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6A387D" w:rsidRDefault="008B0886" w:rsidP="008B08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6A387D">
              <w:rPr>
                <w:rFonts w:ascii="Times New Roman" w:hAnsi="Times New Roman"/>
              </w:rPr>
              <w:t xml:space="preserve">о </w:t>
            </w:r>
            <w:r w:rsidR="006A387D" w:rsidRPr="003C30BE">
              <w:rPr>
                <w:rFonts w:ascii="Times New Roman" w:hAnsi="Times New Roman"/>
              </w:rPr>
              <w:t>ОДО</w:t>
            </w:r>
            <w:r w:rsidR="006A387D">
              <w:rPr>
                <w:rFonts w:ascii="Times New Roman" w:hAnsi="Times New Roman"/>
              </w:rPr>
              <w:t xml:space="preserve"> </w:t>
            </w:r>
            <w:r w:rsidR="006A387D" w:rsidRPr="003C30BE">
              <w:rPr>
                <w:rFonts w:ascii="Times New Roman" w:hAnsi="Times New Roman"/>
              </w:rPr>
              <w:t>-</w:t>
            </w:r>
            <w:r w:rsidR="006A387D">
              <w:rPr>
                <w:rFonts w:ascii="Times New Roman" w:hAnsi="Times New Roman"/>
              </w:rPr>
              <w:t xml:space="preserve"> </w:t>
            </w:r>
            <w:proofErr w:type="gramStart"/>
            <w:r w:rsidR="006A387D" w:rsidRPr="003C30BE">
              <w:rPr>
                <w:rFonts w:ascii="Times New Roman" w:hAnsi="Times New Roman"/>
              </w:rPr>
              <w:t>Штраф  100000</w:t>
            </w:r>
            <w:proofErr w:type="gramEnd"/>
            <w:r w:rsidR="006A387D">
              <w:rPr>
                <w:rFonts w:ascii="Times New Roman" w:hAnsi="Times New Roman"/>
              </w:rPr>
              <w:t>руб.</w:t>
            </w:r>
          </w:p>
          <w:p w:rsidR="006A387D" w:rsidRPr="003C30BE" w:rsidRDefault="008B0886" w:rsidP="00186C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6A387D">
              <w:rPr>
                <w:rFonts w:ascii="Times New Roman" w:hAnsi="Times New Roman"/>
              </w:rPr>
              <w:t>рочее</w:t>
            </w:r>
            <w:r w:rsidR="00E9514F">
              <w:rPr>
                <w:rFonts w:ascii="Times New Roman" w:hAnsi="Times New Roman"/>
              </w:rPr>
              <w:t xml:space="preserve"> </w:t>
            </w:r>
            <w:r w:rsidR="006A387D">
              <w:rPr>
                <w:rFonts w:ascii="Times New Roman" w:hAnsi="Times New Roman"/>
              </w:rPr>
              <w:t xml:space="preserve">- </w:t>
            </w:r>
            <w:r w:rsidR="00186CCB">
              <w:rPr>
                <w:rFonts w:ascii="Times New Roman" w:hAnsi="Times New Roman"/>
              </w:rPr>
              <w:t>П</w:t>
            </w:r>
            <w:r w:rsidR="006A387D" w:rsidRPr="003C30BE">
              <w:rPr>
                <w:rFonts w:ascii="Times New Roman" w:hAnsi="Times New Roman"/>
              </w:rPr>
              <w:t>редписание</w:t>
            </w:r>
          </w:p>
        </w:tc>
      </w:tr>
      <w:tr w:rsidR="006A387D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6A387D" w:rsidRPr="003C30BE" w:rsidRDefault="006A387D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6A387D" w:rsidRPr="003C30BE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Отсутствие справки о процессах выполнения строительных работ, и документах соответствия.  </w:t>
            </w:r>
          </w:p>
        </w:tc>
        <w:tc>
          <w:tcPr>
            <w:tcW w:w="1631" w:type="pct"/>
            <w:vMerge/>
            <w:tcBorders>
              <w:right w:val="single" w:sz="4" w:space="0" w:color="auto"/>
            </w:tcBorders>
            <w:vAlign w:val="center"/>
          </w:tcPr>
          <w:p w:rsidR="006A387D" w:rsidRPr="003C30BE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6A387D" w:rsidRPr="003C30BE" w:rsidRDefault="006A387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9D6367" w:rsidTr="009D6367">
        <w:trPr>
          <w:trHeight w:val="20"/>
        </w:trPr>
        <w:tc>
          <w:tcPr>
            <w:tcW w:w="247" w:type="pct"/>
            <w:shd w:val="clear" w:color="000000" w:fill="FCD5B4"/>
            <w:vAlign w:val="center"/>
            <w:hideMark/>
          </w:tcPr>
          <w:p w:rsidR="00D03693" w:rsidRPr="009D6367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Cs/>
              </w:rPr>
            </w:pPr>
            <w:r w:rsidRPr="009D6367">
              <w:rPr>
                <w:rFonts w:ascii="Times New Roman" w:hAnsi="Times New Roman"/>
                <w:b/>
                <w:iCs/>
                <w:lang w:val="en-US"/>
              </w:rPr>
              <w:t>II</w:t>
            </w:r>
          </w:p>
        </w:tc>
        <w:tc>
          <w:tcPr>
            <w:tcW w:w="3549" w:type="pct"/>
            <w:gridSpan w:val="2"/>
            <w:tcBorders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03693" w:rsidRPr="009D6367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gramStart"/>
            <w:r w:rsidRPr="009D6367">
              <w:rPr>
                <w:rFonts w:ascii="Times New Roman" w:hAnsi="Times New Roman"/>
                <w:b/>
              </w:rPr>
              <w:t>Соблюдение  требований</w:t>
            </w:r>
            <w:proofErr w:type="gramEnd"/>
            <w:r w:rsidRPr="009D6367">
              <w:rPr>
                <w:rFonts w:ascii="Times New Roman" w:hAnsi="Times New Roman"/>
                <w:b/>
              </w:rPr>
              <w:t xml:space="preserve"> к членству в отношении имеющихся уровней ответственности и категорий объектов</w:t>
            </w:r>
          </w:p>
        </w:tc>
        <w:tc>
          <w:tcPr>
            <w:tcW w:w="1205" w:type="pct"/>
            <w:shd w:val="clear" w:color="000000" w:fill="FCD5B4"/>
          </w:tcPr>
          <w:p w:rsidR="00D03693" w:rsidRPr="009D6367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3693" w:rsidRPr="003C30BE" w:rsidTr="009D6367">
        <w:trPr>
          <w:trHeight w:val="20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noWrap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proofErr w:type="gramStart"/>
            <w:r w:rsidRPr="003C30BE">
              <w:rPr>
                <w:rFonts w:ascii="Times New Roman" w:hAnsi="Times New Roman"/>
                <w:b/>
                <w:i/>
              </w:rPr>
              <w:t>Кадры  (</w:t>
            </w:r>
            <w:proofErr w:type="gramEnd"/>
            <w:r w:rsidRPr="003C30BE">
              <w:rPr>
                <w:rFonts w:ascii="Times New Roman" w:hAnsi="Times New Roman"/>
                <w:b/>
                <w:i/>
              </w:rPr>
              <w:t>Ф-2)</w:t>
            </w:r>
          </w:p>
        </w:tc>
        <w:tc>
          <w:tcPr>
            <w:tcW w:w="1205" w:type="pct"/>
            <w:shd w:val="clear" w:color="auto" w:fill="FFFF99"/>
          </w:tcPr>
          <w:p w:rsidR="00D03693" w:rsidRPr="003C30BE" w:rsidRDefault="00D03693" w:rsidP="003C3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D03693" w:rsidRPr="003C30BE" w:rsidRDefault="004C36E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с</w:t>
            </w:r>
            <w:r w:rsidR="00D03693" w:rsidRPr="003C30BE">
              <w:rPr>
                <w:rFonts w:ascii="Times New Roman" w:hAnsi="Times New Roman"/>
              </w:rPr>
              <w:t xml:space="preserve">пециалистов по организации </w:t>
            </w:r>
            <w:proofErr w:type="gramStart"/>
            <w:r w:rsidR="00D03693" w:rsidRPr="003C30BE">
              <w:rPr>
                <w:rFonts w:ascii="Times New Roman" w:hAnsi="Times New Roman"/>
              </w:rPr>
              <w:t>строительства  в</w:t>
            </w:r>
            <w:proofErr w:type="gramEnd"/>
            <w:r w:rsidR="00D03693" w:rsidRPr="003C30BE">
              <w:rPr>
                <w:rFonts w:ascii="Times New Roman" w:hAnsi="Times New Roman"/>
              </w:rPr>
              <w:t xml:space="preserve"> НРС</w:t>
            </w:r>
          </w:p>
        </w:tc>
        <w:tc>
          <w:tcPr>
            <w:tcW w:w="163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Положение о членстве в Ассоциации;  </w:t>
            </w:r>
          </w:p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Постановление Прав. РФ от 11.05.17 г. № 559, Мин требования для ООТСУ объектов</w:t>
            </w:r>
          </w:p>
        </w:tc>
        <w:tc>
          <w:tcPr>
            <w:tcW w:w="1205" w:type="pct"/>
          </w:tcPr>
          <w:p w:rsidR="00D03693" w:rsidRPr="003C30BE" w:rsidRDefault="00186CCB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363F4" w:rsidRPr="003C30BE">
              <w:rPr>
                <w:rFonts w:ascii="Times New Roman" w:hAnsi="Times New Roman"/>
              </w:rPr>
              <w:t>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 </w:t>
            </w:r>
            <w:r w:rsidR="004C36ED" w:rsidRPr="003C30BE">
              <w:rPr>
                <w:rFonts w:ascii="Times New Roman" w:hAnsi="Times New Roman"/>
              </w:rPr>
              <w:t xml:space="preserve">Отсутствие </w:t>
            </w:r>
            <w:r w:rsidRPr="003C30BE">
              <w:rPr>
                <w:rFonts w:ascii="Times New Roman" w:hAnsi="Times New Roman"/>
              </w:rPr>
              <w:t xml:space="preserve">ИТР с необходимым стажем, </w:t>
            </w:r>
            <w:r w:rsidRPr="003C30BE">
              <w:rPr>
                <w:rFonts w:ascii="Times New Roman" w:hAnsi="Times New Roman"/>
                <w:i/>
              </w:rPr>
              <w:t>(трудовые книжки)</w:t>
            </w:r>
          </w:p>
        </w:tc>
        <w:tc>
          <w:tcPr>
            <w:tcW w:w="16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7363F4" w:rsidRPr="003C30BE" w:rsidRDefault="00186CCB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363F4" w:rsidRPr="003C30BE">
              <w:rPr>
                <w:rFonts w:ascii="Times New Roman" w:hAnsi="Times New Roman"/>
              </w:rPr>
              <w:t>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4C36E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у ИТР профильного образования </w:t>
            </w:r>
            <w:r w:rsidR="00D03693" w:rsidRPr="003C30BE">
              <w:rPr>
                <w:rFonts w:ascii="Times New Roman" w:hAnsi="Times New Roman"/>
                <w:i/>
              </w:rPr>
              <w:t>(дипломы)</w:t>
            </w:r>
          </w:p>
        </w:tc>
        <w:tc>
          <w:tcPr>
            <w:tcW w:w="16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7363F4" w:rsidRPr="003C30BE" w:rsidRDefault="00186CCB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363F4" w:rsidRPr="003C30BE">
              <w:rPr>
                <w:rFonts w:ascii="Times New Roman" w:hAnsi="Times New Roman"/>
              </w:rPr>
              <w:t>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4C36E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у ИТР повышения квалификации </w:t>
            </w:r>
            <w:r w:rsidR="00D03693" w:rsidRPr="003C30BE">
              <w:rPr>
                <w:rFonts w:ascii="Times New Roman" w:hAnsi="Times New Roman"/>
                <w:i/>
              </w:rPr>
              <w:t>(удостоверение)</w:t>
            </w:r>
          </w:p>
        </w:tc>
        <w:tc>
          <w:tcPr>
            <w:tcW w:w="16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7363F4" w:rsidRPr="003C30BE" w:rsidRDefault="00186CCB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363F4" w:rsidRPr="003C30BE">
              <w:rPr>
                <w:rFonts w:ascii="Times New Roman" w:hAnsi="Times New Roman"/>
              </w:rPr>
              <w:t>редписание</w:t>
            </w:r>
          </w:p>
        </w:tc>
      </w:tr>
      <w:tr w:rsidR="00D03693" w:rsidRPr="003C30BE" w:rsidTr="009D6367">
        <w:trPr>
          <w:trHeight w:val="20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noWrap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proofErr w:type="gramStart"/>
            <w:r w:rsidRPr="003C30BE">
              <w:rPr>
                <w:rFonts w:ascii="Times New Roman" w:hAnsi="Times New Roman"/>
                <w:b/>
                <w:i/>
              </w:rPr>
              <w:t>МТБ  (</w:t>
            </w:r>
            <w:proofErr w:type="gramEnd"/>
            <w:r w:rsidRPr="003C30BE">
              <w:rPr>
                <w:rFonts w:ascii="Times New Roman" w:hAnsi="Times New Roman"/>
                <w:b/>
                <w:i/>
              </w:rPr>
              <w:t>Ф-3)</w:t>
            </w:r>
          </w:p>
        </w:tc>
        <w:tc>
          <w:tcPr>
            <w:tcW w:w="1205" w:type="pct"/>
            <w:shd w:val="clear" w:color="auto" w:fill="FFFF99"/>
          </w:tcPr>
          <w:p w:rsidR="00D03693" w:rsidRPr="003C30BE" w:rsidRDefault="00D03693" w:rsidP="003C3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4C36E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МТБ для выполнения </w:t>
            </w:r>
            <w:proofErr w:type="gramStart"/>
            <w:r w:rsidR="00D03693" w:rsidRPr="003C30BE">
              <w:rPr>
                <w:rFonts w:ascii="Times New Roman" w:hAnsi="Times New Roman"/>
              </w:rPr>
              <w:t xml:space="preserve">строительства  </w:t>
            </w:r>
            <w:r w:rsidR="00D03693" w:rsidRPr="003C30BE">
              <w:rPr>
                <w:rFonts w:ascii="Times New Roman" w:hAnsi="Times New Roman"/>
                <w:i/>
              </w:rPr>
              <w:t>(</w:t>
            </w:r>
            <w:proofErr w:type="gramEnd"/>
            <w:r w:rsidR="00D03693" w:rsidRPr="003C30BE">
              <w:rPr>
                <w:rFonts w:ascii="Times New Roman" w:hAnsi="Times New Roman"/>
                <w:i/>
              </w:rPr>
              <w:t>Ф-3)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Положение о членстве в </w:t>
            </w:r>
            <w:proofErr w:type="gramStart"/>
            <w:r w:rsidRPr="003C30BE">
              <w:rPr>
                <w:rFonts w:ascii="Times New Roman" w:hAnsi="Times New Roman"/>
              </w:rPr>
              <w:t>Ассоциации;  Пост</w:t>
            </w:r>
            <w:proofErr w:type="gramEnd"/>
            <w:r w:rsidRPr="003C30BE">
              <w:rPr>
                <w:rFonts w:ascii="Times New Roman" w:hAnsi="Times New Roman"/>
              </w:rPr>
              <w:t xml:space="preserve">. Прав. РФ от 11.05.17 г. № 559, Мин требования для ООТСУ 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D03693" w:rsidRPr="003C30BE" w:rsidTr="009D6367">
        <w:trPr>
          <w:trHeight w:val="20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noWrap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3C30BE">
              <w:rPr>
                <w:rFonts w:ascii="Times New Roman" w:hAnsi="Times New Roman"/>
                <w:b/>
                <w:i/>
              </w:rPr>
              <w:t>Строительный контроль качества (</w:t>
            </w:r>
            <w:proofErr w:type="gramStart"/>
            <w:r w:rsidRPr="003C30BE">
              <w:rPr>
                <w:rFonts w:ascii="Times New Roman" w:hAnsi="Times New Roman"/>
                <w:b/>
                <w:i/>
              </w:rPr>
              <w:t>СКК)  (</w:t>
            </w:r>
            <w:proofErr w:type="gramEnd"/>
            <w:r w:rsidRPr="003C30BE">
              <w:rPr>
                <w:rFonts w:ascii="Times New Roman" w:hAnsi="Times New Roman"/>
                <w:b/>
                <w:i/>
              </w:rPr>
              <w:t>Ф-4)</w:t>
            </w:r>
          </w:p>
        </w:tc>
        <w:tc>
          <w:tcPr>
            <w:tcW w:w="1205" w:type="pct"/>
            <w:shd w:val="clear" w:color="auto" w:fill="FFFF99"/>
          </w:tcPr>
          <w:p w:rsidR="00D03693" w:rsidRPr="003C30BE" w:rsidRDefault="00D03693" w:rsidP="003C3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4C36E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лицензии для работ на объектах атомной энергии </w:t>
            </w:r>
            <w:r w:rsidR="00D03693" w:rsidRPr="003C30BE">
              <w:rPr>
                <w:rFonts w:ascii="Times New Roman" w:hAnsi="Times New Roman"/>
                <w:i/>
              </w:rPr>
              <w:t>(если необходимо)</w:t>
            </w:r>
          </w:p>
        </w:tc>
        <w:tc>
          <w:tcPr>
            <w:tcW w:w="163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Пост. Прав. РФ от 11.05.17г. № 559, Мин требования для ООТСУ объектов;   </w:t>
            </w:r>
          </w:p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48.13330.2011п. 7.1., 7.3.;   </w:t>
            </w:r>
          </w:p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Пост. Прав. РФ N468 от 21.06.10г.; </w:t>
            </w:r>
          </w:p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Система строительного контроля в организациях, членах Ассоциации РООР СРОСБР 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C30BE">
              <w:rPr>
                <w:rFonts w:ascii="Times New Roman" w:hAnsi="Times New Roman"/>
              </w:rPr>
              <w:t>Приостановка  права</w:t>
            </w:r>
            <w:proofErr w:type="gramEnd"/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F4345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>положения по СКК и приказов на ИТР ответственных: за входной контроль ПСД, материалов, операционный, приемочный, инспекционный, геодезический, лабораторный контроль.</w:t>
            </w:r>
          </w:p>
        </w:tc>
        <w:tc>
          <w:tcPr>
            <w:tcW w:w="16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F43453" w:rsidP="003C30BE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Положения и приказов о назначении ответственных за исполнение функций Технического Заказчика </w:t>
            </w:r>
            <w:r w:rsidR="00D03693" w:rsidRPr="003C30BE">
              <w:rPr>
                <w:rFonts w:ascii="Times New Roman" w:hAnsi="Times New Roman"/>
                <w:i/>
              </w:rPr>
              <w:t>(если необходимо)</w:t>
            </w:r>
          </w:p>
        </w:tc>
        <w:tc>
          <w:tcPr>
            <w:tcW w:w="163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5E3B66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в рамках СКК утвержденного перечня обязательной и добровольной НТД </w:t>
            </w:r>
            <w:r w:rsidR="00D03693" w:rsidRPr="003C30BE">
              <w:rPr>
                <w:rFonts w:ascii="Times New Roman" w:hAnsi="Times New Roman"/>
                <w:i/>
              </w:rPr>
              <w:t>(в соответствии с тех. регламентами) и</w:t>
            </w:r>
            <w:r w:rsidR="00D03693" w:rsidRPr="003C30BE">
              <w:rPr>
                <w:rFonts w:ascii="Times New Roman" w:hAnsi="Times New Roman"/>
              </w:rPr>
              <w:t xml:space="preserve"> стандартов НОСТРОЙ.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Пост. Прав. </w:t>
            </w:r>
            <w:proofErr w:type="gramStart"/>
            <w:r w:rsidRPr="003C30BE">
              <w:rPr>
                <w:rFonts w:ascii="Times New Roman" w:hAnsi="Times New Roman"/>
              </w:rPr>
              <w:t>РФ  №</w:t>
            </w:r>
            <w:proofErr w:type="gramEnd"/>
            <w:r w:rsidRPr="003C30BE">
              <w:rPr>
                <w:rFonts w:ascii="Times New Roman" w:hAnsi="Times New Roman"/>
              </w:rPr>
              <w:t xml:space="preserve">1521; Приказ РОССТАНДАРТА №365; Решение Совета НОСТРОЙ </w:t>
            </w:r>
            <w:r w:rsidR="00186CCB" w:rsidRPr="00186CCB">
              <w:rPr>
                <w:rFonts w:ascii="Times New Roman" w:eastAsia="Times New Roman" w:hAnsi="Times New Roman"/>
                <w:color w:val="22232F"/>
                <w:sz w:val="24"/>
                <w:szCs w:val="24"/>
                <w:lang w:eastAsia="ru-RU"/>
              </w:rPr>
              <w:t>16.05.18г. №122</w:t>
            </w:r>
            <w:r w:rsidRPr="00186CCB">
              <w:rPr>
                <w:rFonts w:ascii="Times New Roman" w:hAnsi="Times New Roman"/>
              </w:rPr>
              <w:t>,</w:t>
            </w:r>
            <w:r w:rsidRPr="003C30BE">
              <w:rPr>
                <w:rFonts w:ascii="Times New Roman" w:hAnsi="Times New Roman"/>
              </w:rPr>
              <w:t xml:space="preserve"> «Перечень действующих стандартов НОСТРОЙ…» 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D03693" w:rsidRPr="003C30BE" w:rsidTr="009D6367">
        <w:trPr>
          <w:trHeight w:val="20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noWrap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C30BE">
              <w:rPr>
                <w:rFonts w:ascii="Times New Roman" w:hAnsi="Times New Roman"/>
                <w:b/>
                <w:i/>
              </w:rPr>
              <w:t>Производственный контроль промышленной безопасности (ПБ)</w:t>
            </w:r>
          </w:p>
        </w:tc>
        <w:tc>
          <w:tcPr>
            <w:tcW w:w="1205" w:type="pct"/>
            <w:shd w:val="clear" w:color="auto" w:fill="FFFF99"/>
          </w:tcPr>
          <w:p w:rsidR="00D03693" w:rsidRPr="003C30BE" w:rsidRDefault="00D03693" w:rsidP="003C30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5E3B66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C30BE">
              <w:rPr>
                <w:rFonts w:ascii="Times New Roman" w:hAnsi="Times New Roman"/>
              </w:rPr>
              <w:t>Отсутствие</w:t>
            </w:r>
            <w:r w:rsidR="00D03693" w:rsidRPr="003C30BE">
              <w:rPr>
                <w:rFonts w:ascii="Times New Roman" w:hAnsi="Times New Roman"/>
              </w:rPr>
              <w:t xml:space="preserve">  аттестации</w:t>
            </w:r>
            <w:proofErr w:type="gramEnd"/>
            <w:r w:rsidR="00D03693" w:rsidRPr="003C30BE">
              <w:rPr>
                <w:rFonts w:ascii="Times New Roman" w:hAnsi="Times New Roman"/>
              </w:rPr>
              <w:t xml:space="preserve">  руководящих работников, специалистов, рабочих в области </w:t>
            </w:r>
            <w:r w:rsidR="00D03693" w:rsidRPr="003C30BE">
              <w:rPr>
                <w:rFonts w:ascii="Times New Roman" w:hAnsi="Times New Roman"/>
              </w:rPr>
              <w:lastRenderedPageBreak/>
              <w:t xml:space="preserve">промышленной безопасности </w:t>
            </w:r>
            <w:r w:rsidR="00D03693" w:rsidRPr="003C30BE">
              <w:rPr>
                <w:rFonts w:ascii="Times New Roman" w:hAnsi="Times New Roman"/>
                <w:i/>
              </w:rPr>
              <w:t>(при работах на ОПО или использовании ОПО).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lastRenderedPageBreak/>
              <w:t xml:space="preserve">Пост. Прав. РФ от 11.05.17г. № 559, Мин требования для ООТСУ </w:t>
            </w:r>
            <w:proofErr w:type="gramStart"/>
            <w:r w:rsidRPr="003C30BE">
              <w:rPr>
                <w:rFonts w:ascii="Times New Roman" w:hAnsi="Times New Roman"/>
              </w:rPr>
              <w:t xml:space="preserve">объектов;   </w:t>
            </w:r>
            <w:proofErr w:type="gramEnd"/>
            <w:r w:rsidRPr="003C30BE">
              <w:rPr>
                <w:rFonts w:ascii="Times New Roman" w:hAnsi="Times New Roman"/>
              </w:rPr>
              <w:t>Пост. Пр-</w:t>
            </w:r>
            <w:r w:rsidRPr="003C30BE">
              <w:rPr>
                <w:rFonts w:ascii="Times New Roman" w:hAnsi="Times New Roman"/>
              </w:rPr>
              <w:lastRenderedPageBreak/>
              <w:t>ва РФ №263 от 10.03.99г. «О производственном контроле за ПБ</w:t>
            </w:r>
            <w:proofErr w:type="gramStart"/>
            <w:r w:rsidRPr="003C30BE">
              <w:rPr>
                <w:rFonts w:ascii="Times New Roman" w:hAnsi="Times New Roman"/>
              </w:rPr>
              <w:t xml:space="preserve">»;   </w:t>
            </w:r>
            <w:proofErr w:type="gramEnd"/>
            <w:r w:rsidRPr="003C30BE">
              <w:rPr>
                <w:rFonts w:ascii="Times New Roman" w:hAnsi="Times New Roman"/>
              </w:rPr>
              <w:t>Приказ РТН от 29.01.07г. N37</w:t>
            </w:r>
          </w:p>
        </w:tc>
        <w:tc>
          <w:tcPr>
            <w:tcW w:w="1205" w:type="pct"/>
          </w:tcPr>
          <w:p w:rsidR="007363F4" w:rsidRPr="003C30BE" w:rsidRDefault="001A13F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lastRenderedPageBreak/>
              <w:t>Предписание</w:t>
            </w:r>
          </w:p>
        </w:tc>
      </w:tr>
      <w:tr w:rsidR="00D03693" w:rsidRPr="003C30BE" w:rsidTr="009D6367">
        <w:trPr>
          <w:trHeight w:val="20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noWrap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C30BE">
              <w:rPr>
                <w:rFonts w:ascii="Times New Roman" w:hAnsi="Times New Roman"/>
                <w:b/>
                <w:i/>
              </w:rPr>
              <w:t>Система управления охраной труда (СУОТ) согласно ТК РФ</w:t>
            </w:r>
          </w:p>
        </w:tc>
        <w:tc>
          <w:tcPr>
            <w:tcW w:w="1205" w:type="pct"/>
            <w:shd w:val="clear" w:color="auto" w:fill="FFFF99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5E3B66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>документированной СУОТ, службы или ответственного лица за организацию СУОТ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Трудовой кодекс, ст.</w:t>
            </w:r>
            <w:proofErr w:type="gramStart"/>
            <w:r w:rsidRPr="003C30BE">
              <w:rPr>
                <w:rFonts w:ascii="Times New Roman" w:hAnsi="Times New Roman"/>
              </w:rPr>
              <w:t xml:space="preserve">217;   </w:t>
            </w:r>
            <w:proofErr w:type="gramEnd"/>
            <w:r w:rsidRPr="003C30BE">
              <w:rPr>
                <w:rFonts w:ascii="Times New Roman" w:hAnsi="Times New Roman"/>
              </w:rPr>
              <w:t>Приказ МТ СЗ РФ от 19.08.16г. N 438н «Типовое положение по СУОТ»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5E3B66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обучения, и проверки знаний </w:t>
            </w:r>
            <w:proofErr w:type="gramStart"/>
            <w:r w:rsidR="00D03693" w:rsidRPr="003C30BE">
              <w:rPr>
                <w:rFonts w:ascii="Times New Roman" w:hAnsi="Times New Roman"/>
              </w:rPr>
              <w:t>руководителей,  специалистов</w:t>
            </w:r>
            <w:proofErr w:type="gramEnd"/>
            <w:r w:rsidR="00D03693" w:rsidRPr="003C30BE">
              <w:rPr>
                <w:rFonts w:ascii="Times New Roman" w:hAnsi="Times New Roman"/>
              </w:rPr>
              <w:t xml:space="preserve"> и рабочих по охране труда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Постановление </w:t>
            </w:r>
            <w:proofErr w:type="gramStart"/>
            <w:r w:rsidRPr="003C30BE">
              <w:rPr>
                <w:rFonts w:ascii="Times New Roman" w:hAnsi="Times New Roman"/>
              </w:rPr>
              <w:t>Минтруда  РФ</w:t>
            </w:r>
            <w:proofErr w:type="gramEnd"/>
            <w:r w:rsidRPr="003C30BE">
              <w:rPr>
                <w:rFonts w:ascii="Times New Roman" w:hAnsi="Times New Roman"/>
              </w:rPr>
              <w:t xml:space="preserve"> от 13.01.03г. N1/29; ГОСТ 12.0.004-2015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</w:t>
            </w:r>
            <w:r w:rsidR="00661279" w:rsidRPr="003C30BE">
              <w:rPr>
                <w:rFonts w:ascii="Times New Roman" w:hAnsi="Times New Roman"/>
              </w:rPr>
              <w:t>р</w:t>
            </w:r>
            <w:r w:rsidRPr="003C30BE">
              <w:rPr>
                <w:rFonts w:ascii="Times New Roman" w:hAnsi="Times New Roman"/>
              </w:rPr>
              <w:t>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5E3B66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C30BE">
              <w:rPr>
                <w:rFonts w:ascii="Times New Roman" w:hAnsi="Times New Roman"/>
              </w:rPr>
              <w:t>Отсутствие</w:t>
            </w:r>
            <w:r w:rsidR="00D03693" w:rsidRPr="003C30BE">
              <w:rPr>
                <w:rFonts w:ascii="Times New Roman" w:hAnsi="Times New Roman"/>
              </w:rPr>
              <w:t xml:space="preserve">  комиссии</w:t>
            </w:r>
            <w:proofErr w:type="gramEnd"/>
            <w:r w:rsidR="00D03693" w:rsidRPr="003C30BE">
              <w:rPr>
                <w:rFonts w:ascii="Times New Roman" w:hAnsi="Times New Roman"/>
              </w:rPr>
              <w:t xml:space="preserve"> по аттестации работников предприятия по охране труда (промышленной безопасности, электробезопасности)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Постановление Минтруда РФ от 13.01.03 №1/</w:t>
            </w:r>
            <w:proofErr w:type="gramStart"/>
            <w:r w:rsidRPr="003C30BE">
              <w:rPr>
                <w:rFonts w:ascii="Times New Roman" w:hAnsi="Times New Roman"/>
              </w:rPr>
              <w:t>29;  ГОСТ</w:t>
            </w:r>
            <w:proofErr w:type="gramEnd"/>
            <w:r w:rsidRPr="003C30BE">
              <w:rPr>
                <w:rFonts w:ascii="Times New Roman" w:hAnsi="Times New Roman"/>
              </w:rPr>
              <w:t xml:space="preserve"> 12.0.004-2015, Приказ РТН от 29.01.07 г. N37, ПТЭЭП</w:t>
            </w:r>
            <w:r w:rsidR="006A387D">
              <w:rPr>
                <w:rFonts w:ascii="Times New Roman" w:hAnsi="Times New Roman"/>
              </w:rPr>
              <w:t>;</w:t>
            </w:r>
            <w:r w:rsidRPr="003C30BE">
              <w:rPr>
                <w:rFonts w:ascii="Times New Roman" w:hAnsi="Times New Roman"/>
              </w:rPr>
              <w:t xml:space="preserve">, ПОТР в </w:t>
            </w:r>
            <w:proofErr w:type="spellStart"/>
            <w:r w:rsidRPr="003C30BE">
              <w:rPr>
                <w:rFonts w:ascii="Times New Roman" w:hAnsi="Times New Roman"/>
              </w:rPr>
              <w:t>эл.уст</w:t>
            </w:r>
            <w:proofErr w:type="spellEnd"/>
            <w:r w:rsidRPr="003C30BE">
              <w:rPr>
                <w:rFonts w:ascii="Times New Roman" w:hAnsi="Times New Roman"/>
              </w:rPr>
              <w:t xml:space="preserve">, приказ № 328н от 24.07.13г. 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6F2D7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протоколов проверки знаний по ОТ, ПБ, ЭБ </w:t>
            </w:r>
            <w:r w:rsidR="00D03693" w:rsidRPr="003C30BE">
              <w:rPr>
                <w:rFonts w:ascii="Times New Roman" w:hAnsi="Times New Roman"/>
                <w:i/>
              </w:rPr>
              <w:t>(при необходимости)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Постановление Минтруда РФ от 13.01.03 № 1/29; ГОСТ 12.0.004-</w:t>
            </w:r>
            <w:proofErr w:type="gramStart"/>
            <w:r w:rsidRPr="003C30BE">
              <w:rPr>
                <w:rFonts w:ascii="Times New Roman" w:hAnsi="Times New Roman"/>
              </w:rPr>
              <w:t>2015;  Приказ</w:t>
            </w:r>
            <w:proofErr w:type="gramEnd"/>
            <w:r w:rsidRPr="003C30BE">
              <w:rPr>
                <w:rFonts w:ascii="Times New Roman" w:hAnsi="Times New Roman"/>
              </w:rPr>
              <w:t xml:space="preserve"> РТН от 29.01.07 г. №37; ПТЭЭП;   ПОТР в </w:t>
            </w:r>
            <w:proofErr w:type="spellStart"/>
            <w:r w:rsidRPr="003C30BE">
              <w:rPr>
                <w:rFonts w:ascii="Times New Roman" w:hAnsi="Times New Roman"/>
              </w:rPr>
              <w:t>эл.уст</w:t>
            </w:r>
            <w:proofErr w:type="spellEnd"/>
            <w:r w:rsidRPr="003C30BE">
              <w:rPr>
                <w:rFonts w:ascii="Times New Roman" w:hAnsi="Times New Roman"/>
              </w:rPr>
              <w:t xml:space="preserve">. приказ № 328н от 24.07.13г. 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6F2D7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л</w:t>
            </w:r>
            <w:r w:rsidR="00D03693" w:rsidRPr="003C30BE">
              <w:rPr>
                <w:rFonts w:ascii="Times New Roman" w:hAnsi="Times New Roman"/>
              </w:rPr>
              <w:t>и</w:t>
            </w:r>
            <w:r w:rsidRPr="003C30BE">
              <w:rPr>
                <w:rFonts w:ascii="Times New Roman" w:hAnsi="Times New Roman"/>
              </w:rPr>
              <w:t>бо</w:t>
            </w:r>
            <w:r w:rsidR="00D03693" w:rsidRPr="003C30BE">
              <w:rPr>
                <w:rFonts w:ascii="Times New Roman" w:hAnsi="Times New Roman"/>
              </w:rPr>
              <w:t xml:space="preserve"> </w:t>
            </w:r>
            <w:r w:rsidRPr="003C30BE">
              <w:rPr>
                <w:rFonts w:ascii="Times New Roman" w:hAnsi="Times New Roman"/>
              </w:rPr>
              <w:t>не</w:t>
            </w:r>
            <w:r w:rsidR="00D03693" w:rsidRPr="003C30BE">
              <w:rPr>
                <w:rFonts w:ascii="Times New Roman" w:hAnsi="Times New Roman"/>
              </w:rPr>
              <w:t>правильно</w:t>
            </w:r>
            <w:r w:rsidR="00881D17" w:rsidRPr="003C30BE">
              <w:rPr>
                <w:rFonts w:ascii="Times New Roman" w:hAnsi="Times New Roman"/>
              </w:rPr>
              <w:t>е</w:t>
            </w:r>
            <w:r w:rsidR="00D03693" w:rsidRPr="003C30BE">
              <w:rPr>
                <w:rFonts w:ascii="Times New Roman" w:hAnsi="Times New Roman"/>
              </w:rPr>
              <w:t xml:space="preserve"> </w:t>
            </w:r>
            <w:r w:rsidRPr="003C30BE">
              <w:rPr>
                <w:rFonts w:ascii="Times New Roman" w:hAnsi="Times New Roman"/>
              </w:rPr>
              <w:t>оформление</w:t>
            </w:r>
            <w:r w:rsidR="00D03693" w:rsidRPr="003C30BE">
              <w:rPr>
                <w:rFonts w:ascii="Times New Roman" w:hAnsi="Times New Roman"/>
              </w:rPr>
              <w:t xml:space="preserve"> журнала вводного инструктажа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Постановление Минтруда РФ от 13.01.03г. № 1/</w:t>
            </w:r>
            <w:proofErr w:type="gramStart"/>
            <w:r w:rsidRPr="003C30BE">
              <w:rPr>
                <w:rFonts w:ascii="Times New Roman" w:hAnsi="Times New Roman"/>
              </w:rPr>
              <w:t>29;  ГОСТ</w:t>
            </w:r>
            <w:proofErr w:type="gramEnd"/>
            <w:r w:rsidRPr="003C30BE">
              <w:rPr>
                <w:rFonts w:ascii="Times New Roman" w:hAnsi="Times New Roman"/>
              </w:rPr>
              <w:t xml:space="preserve"> 12.0.004-2015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881D17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либо неправильное</w:t>
            </w:r>
            <w:r w:rsidR="00D03693" w:rsidRPr="003C30BE">
              <w:rPr>
                <w:rFonts w:ascii="Times New Roman" w:hAnsi="Times New Roman"/>
              </w:rPr>
              <w:t xml:space="preserve"> </w:t>
            </w:r>
            <w:r w:rsidRPr="003C30BE">
              <w:rPr>
                <w:rFonts w:ascii="Times New Roman" w:hAnsi="Times New Roman"/>
              </w:rPr>
              <w:t>оформление</w:t>
            </w:r>
            <w:r w:rsidR="00D03693" w:rsidRPr="003C30BE">
              <w:rPr>
                <w:rFonts w:ascii="Times New Roman" w:hAnsi="Times New Roman"/>
              </w:rPr>
              <w:t xml:space="preserve"> журнала инструктажей по ОТ на рабочем месте 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Постановление Минтруда РФ от 13.01.03г. № 1/</w:t>
            </w:r>
            <w:proofErr w:type="gramStart"/>
            <w:r w:rsidRPr="003C30BE">
              <w:rPr>
                <w:rFonts w:ascii="Times New Roman" w:hAnsi="Times New Roman"/>
              </w:rPr>
              <w:t>29;  ГОСТ</w:t>
            </w:r>
            <w:proofErr w:type="gramEnd"/>
            <w:r w:rsidRPr="003C30BE">
              <w:rPr>
                <w:rFonts w:ascii="Times New Roman" w:hAnsi="Times New Roman"/>
              </w:rPr>
              <w:t xml:space="preserve"> 12.0.004-2015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CD2DC1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п</w:t>
            </w:r>
            <w:r w:rsidR="00D03693" w:rsidRPr="003C30BE">
              <w:rPr>
                <w:rFonts w:ascii="Times New Roman" w:hAnsi="Times New Roman"/>
              </w:rPr>
              <w:t>ериодических медосмотров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Приказ N 302</w:t>
            </w:r>
            <w:proofErr w:type="gramStart"/>
            <w:r w:rsidRPr="003C30BE">
              <w:rPr>
                <w:rFonts w:ascii="Times New Roman" w:hAnsi="Times New Roman"/>
              </w:rPr>
              <w:t xml:space="preserve">п </w:t>
            </w:r>
            <w:r w:rsidR="00AB3127">
              <w:rPr>
                <w:rFonts w:ascii="Times New Roman" w:hAnsi="Times New Roman"/>
              </w:rPr>
              <w:t xml:space="preserve"> Минздравсоцразвития</w:t>
            </w:r>
            <w:proofErr w:type="gramEnd"/>
            <w:r w:rsidRPr="003C30BE">
              <w:rPr>
                <w:rFonts w:ascii="Times New Roman" w:hAnsi="Times New Roman"/>
              </w:rPr>
              <w:t xml:space="preserve"> </w:t>
            </w:r>
            <w:r w:rsidR="00AB3127">
              <w:rPr>
                <w:rFonts w:ascii="Times New Roman" w:hAnsi="Times New Roman"/>
              </w:rPr>
              <w:t xml:space="preserve"> </w:t>
            </w:r>
            <w:r w:rsidRPr="003C30BE">
              <w:rPr>
                <w:rFonts w:ascii="Times New Roman" w:hAnsi="Times New Roman"/>
              </w:rPr>
              <w:t>РФ от 12.04.11г.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Правильность обеспечения спецодеждой </w:t>
            </w:r>
            <w:r w:rsidRPr="003C30BE">
              <w:rPr>
                <w:rFonts w:ascii="Times New Roman" w:hAnsi="Times New Roman"/>
                <w:i/>
              </w:rPr>
              <w:t>(утв. перечень, учет выдачи)</w:t>
            </w:r>
          </w:p>
        </w:tc>
        <w:tc>
          <w:tcPr>
            <w:tcW w:w="1631" w:type="pct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Приказ № 290н. Правила обеспечения </w:t>
            </w:r>
            <w:proofErr w:type="gramStart"/>
            <w:r w:rsidRPr="003C30BE">
              <w:rPr>
                <w:rFonts w:ascii="Times New Roman" w:hAnsi="Times New Roman"/>
              </w:rPr>
              <w:t xml:space="preserve">СИЗ;   </w:t>
            </w:r>
            <w:proofErr w:type="gramEnd"/>
            <w:r w:rsidRPr="003C30BE">
              <w:rPr>
                <w:rFonts w:ascii="Times New Roman" w:hAnsi="Times New Roman"/>
              </w:rPr>
              <w:t xml:space="preserve">  Типовые нормы выдачи СИЗ (№477 от 2007г.)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A50895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>нарядов-допусков на работы повышенной опасности</w:t>
            </w:r>
          </w:p>
        </w:tc>
        <w:tc>
          <w:tcPr>
            <w:tcW w:w="1631" w:type="pct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Правила по охране труда в строительстве, п.20-23, </w:t>
            </w:r>
            <w:proofErr w:type="gramStart"/>
            <w:r w:rsidRPr="003C30BE">
              <w:rPr>
                <w:rFonts w:ascii="Times New Roman" w:hAnsi="Times New Roman"/>
              </w:rPr>
              <w:t>Приказ  МТ</w:t>
            </w:r>
            <w:proofErr w:type="gramEnd"/>
            <w:r w:rsidRPr="003C30BE">
              <w:rPr>
                <w:rFonts w:ascii="Times New Roman" w:hAnsi="Times New Roman"/>
              </w:rPr>
              <w:t xml:space="preserve"> СЗ РФ  № 336н от  01.06.15г.  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A50895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</w:t>
            </w:r>
            <w:r w:rsidR="00D03693" w:rsidRPr="003C30BE">
              <w:rPr>
                <w:rFonts w:ascii="Times New Roman" w:hAnsi="Times New Roman"/>
              </w:rPr>
              <w:t xml:space="preserve"> ответственных за </w:t>
            </w:r>
            <w:proofErr w:type="gramStart"/>
            <w:r w:rsidR="00D03693" w:rsidRPr="003C30BE">
              <w:rPr>
                <w:rFonts w:ascii="Times New Roman" w:hAnsi="Times New Roman"/>
              </w:rPr>
              <w:t>ППБ,  средств</w:t>
            </w:r>
            <w:proofErr w:type="gramEnd"/>
            <w:r w:rsidR="00D03693" w:rsidRPr="003C30BE">
              <w:rPr>
                <w:rFonts w:ascii="Times New Roman" w:hAnsi="Times New Roman"/>
              </w:rPr>
              <w:t xml:space="preserve"> ОПС, пожаротушения и противопожарного инвентаря, инструкций и инструктажей по ППБ.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Правила противопожарного режима в РФ от 25.04.12</w:t>
            </w:r>
            <w:proofErr w:type="gramStart"/>
            <w:r w:rsidRPr="003C30BE">
              <w:rPr>
                <w:rFonts w:ascii="Times New Roman" w:hAnsi="Times New Roman"/>
              </w:rPr>
              <w:t>;  Приказ</w:t>
            </w:r>
            <w:proofErr w:type="gramEnd"/>
            <w:r w:rsidRPr="003C30BE">
              <w:rPr>
                <w:rFonts w:ascii="Times New Roman" w:hAnsi="Times New Roman"/>
              </w:rPr>
              <w:t xml:space="preserve"> МЧС от 12.12.07г. N 645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A50895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>инструкций по охране труда на объектах, актуальной нормативной документации по охране труда.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Трудовой кодекс, ст. 212</w:t>
            </w:r>
            <w:proofErr w:type="gramStart"/>
            <w:r w:rsidRPr="003C30BE">
              <w:rPr>
                <w:rFonts w:ascii="Times New Roman" w:hAnsi="Times New Roman"/>
              </w:rPr>
              <w:t xml:space="preserve">.;   </w:t>
            </w:r>
            <w:proofErr w:type="gramEnd"/>
            <w:r w:rsidRPr="003C30BE">
              <w:rPr>
                <w:rFonts w:ascii="Times New Roman" w:hAnsi="Times New Roman"/>
              </w:rPr>
              <w:t>Постановление Минтруда  РФ от 13.01.03г. N 1/29; ГОСТ Р 12.0.007-2009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B92BE9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</w:t>
            </w:r>
            <w:r w:rsidR="00D03693" w:rsidRPr="003C30BE">
              <w:rPr>
                <w:rFonts w:ascii="Times New Roman" w:hAnsi="Times New Roman"/>
              </w:rPr>
              <w:t xml:space="preserve"> лиц, ответственных </w:t>
            </w:r>
            <w:proofErr w:type="gramStart"/>
            <w:r w:rsidR="00D03693" w:rsidRPr="003C30BE">
              <w:rPr>
                <w:rFonts w:ascii="Times New Roman" w:hAnsi="Times New Roman"/>
              </w:rPr>
              <w:t>за  электрохозяйство</w:t>
            </w:r>
            <w:proofErr w:type="gramEnd"/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ПТЭЭП   п. 1.2.3, 1.2.4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B92BE9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>разрешения на допуск электроустановки стройплощадки в эксплуатацию или договора с ЭСО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Постановление правительства РФ N 861 от 27.12.04 г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B92BE9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контроля и оценки состояния охраны труда на </w:t>
            </w:r>
            <w:r w:rsidR="00D03693" w:rsidRPr="003C30BE">
              <w:rPr>
                <w:rFonts w:ascii="Times New Roman" w:hAnsi="Times New Roman"/>
              </w:rPr>
              <w:lastRenderedPageBreak/>
              <w:t>предприятии (многоступенчатый контроль)</w:t>
            </w:r>
          </w:p>
        </w:tc>
        <w:tc>
          <w:tcPr>
            <w:tcW w:w="1631" w:type="pct"/>
            <w:shd w:val="clear" w:color="auto" w:fill="FFFFFF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lastRenderedPageBreak/>
              <w:t xml:space="preserve">Правила по охране труда в строительстве, п. 19, </w:t>
            </w:r>
            <w:proofErr w:type="gramStart"/>
            <w:r w:rsidRPr="003C30BE">
              <w:rPr>
                <w:rFonts w:ascii="Times New Roman" w:hAnsi="Times New Roman"/>
              </w:rPr>
              <w:t xml:space="preserve">Приказ  </w:t>
            </w:r>
            <w:r w:rsidRPr="003C30BE">
              <w:rPr>
                <w:rFonts w:ascii="Times New Roman" w:hAnsi="Times New Roman"/>
              </w:rPr>
              <w:lastRenderedPageBreak/>
              <w:t>Минтруда</w:t>
            </w:r>
            <w:proofErr w:type="gramEnd"/>
            <w:r w:rsidRPr="003C30BE">
              <w:rPr>
                <w:rFonts w:ascii="Times New Roman" w:hAnsi="Times New Roman"/>
              </w:rPr>
              <w:t xml:space="preserve"> и Соцзащиты  № 336н от 01.06.15;  ГОСТ Р 12.0.009-2009; ГОСТ Р 12.0.007-2009;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lastRenderedPageBreak/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B92BE9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>мероприятий (плана) по улучшению условий и охране труда (≥0,2% от затрат на производство)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D03693" w:rsidRPr="003C30BE" w:rsidRDefault="00D03693" w:rsidP="00186C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Трудовой кодекс, ст. 226; Приказ </w:t>
            </w:r>
            <w:r w:rsidR="00186CCB">
              <w:rPr>
                <w:rFonts w:ascii="Times New Roman" w:hAnsi="Times New Roman"/>
              </w:rPr>
              <w:t>М</w:t>
            </w:r>
            <w:r w:rsidR="00186CCB" w:rsidRPr="003C30BE">
              <w:rPr>
                <w:rFonts w:ascii="Times New Roman" w:hAnsi="Times New Roman"/>
              </w:rPr>
              <w:t>инздравсоцразвития</w:t>
            </w:r>
            <w:r w:rsidR="00AB3127" w:rsidRPr="003C30BE">
              <w:rPr>
                <w:rFonts w:ascii="Times New Roman" w:hAnsi="Times New Roman"/>
              </w:rPr>
              <w:t xml:space="preserve">   </w:t>
            </w:r>
            <w:r w:rsidR="000702CD" w:rsidRPr="003C30BE">
              <w:rPr>
                <w:rFonts w:ascii="Times New Roman" w:hAnsi="Times New Roman"/>
              </w:rPr>
              <w:t xml:space="preserve">РФ </w:t>
            </w:r>
            <w:r w:rsidR="00AB3127">
              <w:rPr>
                <w:rFonts w:ascii="Times New Roman" w:hAnsi="Times New Roman"/>
              </w:rPr>
              <w:t xml:space="preserve">от </w:t>
            </w:r>
            <w:r w:rsidRPr="003C30BE">
              <w:rPr>
                <w:rFonts w:ascii="Times New Roman" w:hAnsi="Times New Roman"/>
              </w:rPr>
              <w:t xml:space="preserve">01.03.12 г. N 181н 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B92BE9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>Журнала регистрации несчастных случаев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Трудовой кодекс; Постановление Минтруда РФ от 24.10.02г.№73</w:t>
            </w:r>
          </w:p>
        </w:tc>
        <w:tc>
          <w:tcPr>
            <w:tcW w:w="1205" w:type="pct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D03693" w:rsidRPr="003C30BE" w:rsidTr="009D6367">
        <w:trPr>
          <w:trHeight w:val="284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C30BE">
              <w:rPr>
                <w:rFonts w:ascii="Times New Roman" w:hAnsi="Times New Roman"/>
                <w:b/>
                <w:i/>
              </w:rPr>
              <w:t>Оплата РЧВ. Страхование (Ф-11)</w:t>
            </w:r>
          </w:p>
        </w:tc>
        <w:tc>
          <w:tcPr>
            <w:tcW w:w="1205" w:type="pct"/>
            <w:shd w:val="clear" w:color="auto" w:fill="FFFF99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D03693" w:rsidRPr="003C30BE" w:rsidRDefault="00B92BE9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Задолженность по уплате</w:t>
            </w:r>
            <w:r w:rsidR="00D03693" w:rsidRPr="003C30BE">
              <w:rPr>
                <w:rFonts w:ascii="Times New Roman" w:hAnsi="Times New Roman"/>
              </w:rPr>
              <w:t xml:space="preserve"> </w:t>
            </w:r>
            <w:proofErr w:type="gramStart"/>
            <w:r w:rsidR="00D03693" w:rsidRPr="003C30BE">
              <w:rPr>
                <w:rFonts w:ascii="Times New Roman" w:hAnsi="Times New Roman"/>
              </w:rPr>
              <w:t>членских  взносов</w:t>
            </w:r>
            <w:proofErr w:type="gramEnd"/>
            <w:r w:rsidR="00D03693" w:rsidRPr="003C30BE">
              <w:rPr>
                <w:rFonts w:ascii="Times New Roman" w:hAnsi="Times New Roman"/>
              </w:rPr>
              <w:t xml:space="preserve"> в СРО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Положение о членстве в Ассоциации…</w:t>
            </w:r>
          </w:p>
        </w:tc>
        <w:tc>
          <w:tcPr>
            <w:tcW w:w="1205" w:type="pct"/>
          </w:tcPr>
          <w:p w:rsidR="007363F4" w:rsidRPr="003C30BE" w:rsidRDefault="00AB3127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D03693" w:rsidRPr="003C30BE" w:rsidRDefault="00D03693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03693" w:rsidRPr="003C30BE" w:rsidRDefault="002344DB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</w:t>
            </w:r>
            <w:r w:rsidR="00D03693" w:rsidRPr="003C30BE">
              <w:rPr>
                <w:rFonts w:ascii="Times New Roman" w:hAnsi="Times New Roman"/>
              </w:rPr>
              <w:t xml:space="preserve">договора страхования </w:t>
            </w:r>
            <w:r w:rsidR="00AB3127">
              <w:rPr>
                <w:rFonts w:ascii="Times New Roman" w:hAnsi="Times New Roman"/>
              </w:rPr>
              <w:t xml:space="preserve">гражданской </w:t>
            </w:r>
            <w:r w:rsidR="00D03693" w:rsidRPr="003C30BE">
              <w:rPr>
                <w:rFonts w:ascii="Times New Roman" w:hAnsi="Times New Roman"/>
              </w:rPr>
              <w:t xml:space="preserve">ответственности </w:t>
            </w:r>
          </w:p>
        </w:tc>
        <w:tc>
          <w:tcPr>
            <w:tcW w:w="16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Требования к страхованию по </w:t>
            </w:r>
            <w:proofErr w:type="gramStart"/>
            <w:r w:rsidRPr="003C30BE">
              <w:rPr>
                <w:rFonts w:ascii="Times New Roman" w:hAnsi="Times New Roman"/>
              </w:rPr>
              <w:t>ВВ  и</w:t>
            </w:r>
            <w:proofErr w:type="gramEnd"/>
            <w:r w:rsidRPr="003C30BE">
              <w:rPr>
                <w:rFonts w:ascii="Times New Roman" w:hAnsi="Times New Roman"/>
              </w:rPr>
              <w:t xml:space="preserve">  ОДО</w:t>
            </w:r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63F4" w:rsidRPr="003C30BE" w:rsidRDefault="00AB3127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tcBorders>
              <w:bottom w:val="single" w:sz="6" w:space="0" w:color="auto"/>
            </w:tcBorders>
            <w:shd w:val="clear" w:color="000000" w:fill="FCD5B4"/>
            <w:vAlign w:val="center"/>
            <w:hideMark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3C30BE">
              <w:rPr>
                <w:rFonts w:ascii="Times New Roman" w:hAnsi="Times New Roman"/>
                <w:b/>
                <w:i/>
                <w:iCs/>
                <w:lang w:val="en-US"/>
              </w:rPr>
              <w:t>III</w:t>
            </w:r>
          </w:p>
        </w:tc>
        <w:tc>
          <w:tcPr>
            <w:tcW w:w="1917" w:type="pct"/>
            <w:tcBorders>
              <w:bottom w:val="single" w:sz="6" w:space="0" w:color="auto"/>
            </w:tcBorders>
            <w:shd w:val="clear" w:color="000000" w:fill="FCD5B4"/>
            <w:vAlign w:val="center"/>
            <w:hideMark/>
          </w:tcPr>
          <w:p w:rsidR="00D03693" w:rsidRPr="009D6367" w:rsidRDefault="00D03693" w:rsidP="009D63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D6367">
              <w:rPr>
                <w:rFonts w:ascii="Times New Roman" w:hAnsi="Times New Roman"/>
                <w:b/>
              </w:rPr>
              <w:t xml:space="preserve">Соблюдение </w:t>
            </w:r>
            <w:proofErr w:type="gramStart"/>
            <w:r w:rsidRPr="009D6367">
              <w:rPr>
                <w:rFonts w:ascii="Times New Roman" w:hAnsi="Times New Roman"/>
                <w:b/>
              </w:rPr>
              <w:t xml:space="preserve">требований </w:t>
            </w:r>
            <w:r w:rsidR="009D6367">
              <w:rPr>
                <w:rFonts w:ascii="Times New Roman" w:hAnsi="Times New Roman"/>
                <w:b/>
              </w:rPr>
              <w:t xml:space="preserve"> </w:t>
            </w:r>
            <w:r w:rsidR="009D6367" w:rsidRPr="009D6367">
              <w:rPr>
                <w:rFonts w:ascii="Times New Roman" w:hAnsi="Times New Roman"/>
                <w:b/>
              </w:rPr>
              <w:t>тех</w:t>
            </w:r>
            <w:r w:rsidR="009D6367">
              <w:rPr>
                <w:rFonts w:ascii="Times New Roman" w:hAnsi="Times New Roman"/>
                <w:b/>
              </w:rPr>
              <w:t>нического</w:t>
            </w:r>
            <w:proofErr w:type="gramEnd"/>
            <w:r w:rsidR="009D6367">
              <w:rPr>
                <w:rFonts w:ascii="Times New Roman" w:hAnsi="Times New Roman"/>
                <w:b/>
              </w:rPr>
              <w:t xml:space="preserve"> </w:t>
            </w:r>
            <w:r w:rsidR="009D6367" w:rsidRPr="009D6367">
              <w:rPr>
                <w:rFonts w:ascii="Times New Roman" w:hAnsi="Times New Roman"/>
                <w:b/>
              </w:rPr>
              <w:t xml:space="preserve"> регулирования</w:t>
            </w:r>
            <w:r w:rsidR="009D6367">
              <w:rPr>
                <w:rFonts w:ascii="Times New Roman" w:hAnsi="Times New Roman"/>
                <w:b/>
              </w:rPr>
              <w:t>,</w:t>
            </w:r>
            <w:r w:rsidR="009D6367" w:rsidRPr="009D6367">
              <w:rPr>
                <w:rFonts w:ascii="Times New Roman" w:hAnsi="Times New Roman"/>
                <w:b/>
              </w:rPr>
              <w:t xml:space="preserve"> </w:t>
            </w:r>
            <w:r w:rsidRPr="009D6367">
              <w:rPr>
                <w:rFonts w:ascii="Times New Roman" w:hAnsi="Times New Roman"/>
                <w:b/>
              </w:rPr>
              <w:t xml:space="preserve">градостроительства,  </w:t>
            </w:r>
            <w:r w:rsidR="009D6367" w:rsidRPr="009D6367">
              <w:rPr>
                <w:rFonts w:ascii="Times New Roman" w:hAnsi="Times New Roman"/>
                <w:b/>
              </w:rPr>
              <w:t xml:space="preserve">в т. ч.  стандартов НОСТРОЙ  </w:t>
            </w:r>
          </w:p>
        </w:tc>
        <w:tc>
          <w:tcPr>
            <w:tcW w:w="1631" w:type="pct"/>
            <w:tcBorders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D03693" w:rsidRPr="003C30BE" w:rsidRDefault="00D03693" w:rsidP="009D636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C30BE">
              <w:rPr>
                <w:rFonts w:ascii="Times New Roman" w:hAnsi="Times New Roman"/>
                <w:b/>
              </w:rPr>
              <w:t>ГК РФ; Тех. регламент</w:t>
            </w:r>
            <w:r w:rsidR="009D6367">
              <w:rPr>
                <w:rFonts w:ascii="Times New Roman" w:hAnsi="Times New Roman"/>
                <w:b/>
              </w:rPr>
              <w:t>ы</w:t>
            </w:r>
            <w:r w:rsidRPr="003C30BE">
              <w:rPr>
                <w:rFonts w:ascii="Times New Roman" w:hAnsi="Times New Roman"/>
                <w:b/>
              </w:rPr>
              <w:t xml:space="preserve"> и </w:t>
            </w:r>
            <w:proofErr w:type="gramStart"/>
            <w:r w:rsidRPr="003C30BE">
              <w:rPr>
                <w:rFonts w:ascii="Times New Roman" w:hAnsi="Times New Roman"/>
                <w:b/>
              </w:rPr>
              <w:t>их  доказательная</w:t>
            </w:r>
            <w:proofErr w:type="gramEnd"/>
            <w:r w:rsidRPr="003C30BE">
              <w:rPr>
                <w:rFonts w:ascii="Times New Roman" w:hAnsi="Times New Roman"/>
                <w:b/>
              </w:rPr>
              <w:t xml:space="preserve"> база</w:t>
            </w:r>
            <w:r w:rsidR="009D6367">
              <w:rPr>
                <w:rFonts w:ascii="Times New Roman" w:hAnsi="Times New Roman"/>
                <w:b/>
              </w:rPr>
              <w:t xml:space="preserve"> - НТД</w:t>
            </w:r>
            <w:r w:rsidRPr="003C30BE">
              <w:rPr>
                <w:rFonts w:ascii="Times New Roman" w:hAnsi="Times New Roman"/>
                <w:b/>
              </w:rPr>
              <w:t>;     СТО НОСТРОЙ.</w:t>
            </w:r>
          </w:p>
        </w:tc>
        <w:tc>
          <w:tcPr>
            <w:tcW w:w="1205" w:type="pct"/>
            <w:tcBorders>
              <w:bottom w:val="single" w:sz="6" w:space="0" w:color="auto"/>
            </w:tcBorders>
            <w:shd w:val="clear" w:color="auto" w:fill="FBD4B4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03693" w:rsidRPr="003C30BE" w:rsidTr="009D6367">
        <w:trPr>
          <w:trHeight w:val="20"/>
        </w:trPr>
        <w:tc>
          <w:tcPr>
            <w:tcW w:w="37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D03693" w:rsidRPr="003C30BE" w:rsidRDefault="00D03693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C30BE">
              <w:rPr>
                <w:rFonts w:ascii="Times New Roman" w:hAnsi="Times New Roman"/>
                <w:b/>
                <w:i/>
              </w:rPr>
              <w:t>Организация и ведение строительства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03693" w:rsidRPr="003C30BE" w:rsidRDefault="00D03693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528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Превышение</w:t>
            </w:r>
            <w:r w:rsidRPr="003C30BE">
              <w:rPr>
                <w:rFonts w:ascii="Times New Roman" w:hAnsi="Times New Roman"/>
              </w:rPr>
              <w:t xml:space="preserve"> </w:t>
            </w:r>
            <w:proofErr w:type="gramStart"/>
            <w:r w:rsidRPr="003C30BE">
              <w:rPr>
                <w:rFonts w:ascii="Times New Roman" w:hAnsi="Times New Roman"/>
              </w:rPr>
              <w:t>в уровн</w:t>
            </w:r>
            <w:r>
              <w:rPr>
                <w:rFonts w:ascii="Times New Roman" w:hAnsi="Times New Roman"/>
              </w:rPr>
              <w:t>я</w:t>
            </w:r>
            <w:proofErr w:type="gramEnd"/>
            <w:r w:rsidRPr="003C30BE">
              <w:rPr>
                <w:rFonts w:ascii="Times New Roman" w:hAnsi="Times New Roman"/>
              </w:rPr>
              <w:t xml:space="preserve"> ответственности </w:t>
            </w:r>
            <w:r>
              <w:rPr>
                <w:rFonts w:ascii="Times New Roman" w:hAnsi="Times New Roman"/>
              </w:rPr>
              <w:t xml:space="preserve">по </w:t>
            </w:r>
            <w:r w:rsidRPr="003C30BE">
              <w:rPr>
                <w:rFonts w:ascii="Times New Roman" w:hAnsi="Times New Roman"/>
              </w:rPr>
              <w:t>ВВ</w:t>
            </w:r>
          </w:p>
        </w:tc>
        <w:tc>
          <w:tcPr>
            <w:tcW w:w="16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3C30BE">
              <w:rPr>
                <w:rFonts w:ascii="Times New Roman" w:hAnsi="Times New Roman"/>
                <w:i/>
              </w:rPr>
              <w:t xml:space="preserve">ГК </w:t>
            </w:r>
            <w:proofErr w:type="gramStart"/>
            <w:r w:rsidRPr="003C30BE">
              <w:rPr>
                <w:rFonts w:ascii="Times New Roman" w:hAnsi="Times New Roman"/>
                <w:i/>
              </w:rPr>
              <w:t xml:space="preserve">РФ; </w:t>
            </w:r>
            <w:r w:rsidRPr="003C30BE">
              <w:rPr>
                <w:rFonts w:ascii="Times New Roman" w:hAnsi="Times New Roman"/>
              </w:rPr>
              <w:t xml:space="preserve"> Положение</w:t>
            </w:r>
            <w:proofErr w:type="gramEnd"/>
            <w:r w:rsidRPr="003C30BE">
              <w:rPr>
                <w:rFonts w:ascii="Times New Roman" w:hAnsi="Times New Roman"/>
              </w:rPr>
              <w:t xml:space="preserve"> о контроле деятельности членов Ассоциации; Регламент проведения проверок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9514F" w:rsidRPr="003C30BE" w:rsidRDefault="00AB3127" w:rsidP="00E9514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9514F" w:rsidRPr="003C30BE" w:rsidRDefault="00E9514F" w:rsidP="00AB3127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14F" w:rsidRPr="003C30BE" w:rsidRDefault="00E9514F" w:rsidP="002C0C6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Превышение фактического совокупного размера обязательств </w:t>
            </w:r>
            <w:r w:rsidRPr="003C30BE">
              <w:rPr>
                <w:rFonts w:ascii="Times New Roman" w:hAnsi="Times New Roman"/>
              </w:rPr>
              <w:t>ОДО</w:t>
            </w:r>
          </w:p>
        </w:tc>
        <w:tc>
          <w:tcPr>
            <w:tcW w:w="16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14F" w:rsidRPr="003C30BE" w:rsidRDefault="00E9514F" w:rsidP="000702C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14F" w:rsidRDefault="00AB3127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Предупреждение</w:t>
            </w:r>
            <w:r w:rsidR="001A13FD">
              <w:rPr>
                <w:rFonts w:ascii="Times New Roman" w:hAnsi="Times New Roman"/>
              </w:rPr>
              <w:t xml:space="preserve"> и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C30BE">
              <w:rPr>
                <w:rFonts w:ascii="Times New Roman" w:hAnsi="Times New Roman"/>
              </w:rPr>
              <w:t>Штраф  100000</w:t>
            </w:r>
            <w:proofErr w:type="gramEnd"/>
            <w:r w:rsidRPr="003C30BE">
              <w:rPr>
                <w:rFonts w:ascii="Times New Roman" w:hAnsi="Times New Roman"/>
              </w:rPr>
              <w:t xml:space="preserve"> руб.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tcBorders>
              <w:top w:val="single" w:sz="6" w:space="0" w:color="auto"/>
            </w:tcBorders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сварщиков и ИТР аттестованных согласно ПАС, для </w:t>
            </w:r>
            <w:proofErr w:type="gramStart"/>
            <w:r w:rsidRPr="003C30BE">
              <w:rPr>
                <w:rFonts w:ascii="Times New Roman" w:hAnsi="Times New Roman"/>
              </w:rPr>
              <w:t xml:space="preserve">ОПО  </w:t>
            </w:r>
            <w:r w:rsidRPr="003C30BE">
              <w:rPr>
                <w:rFonts w:ascii="Times New Roman" w:hAnsi="Times New Roman"/>
                <w:i/>
              </w:rPr>
              <w:t>(</w:t>
            </w:r>
            <w:proofErr w:type="gramEnd"/>
            <w:r w:rsidRPr="003C30BE">
              <w:rPr>
                <w:rFonts w:ascii="Times New Roman" w:hAnsi="Times New Roman"/>
                <w:i/>
              </w:rPr>
              <w:t>удостоверения НАКС и трудовые книжки)</w:t>
            </w:r>
          </w:p>
        </w:tc>
        <w:tc>
          <w:tcPr>
            <w:tcW w:w="1631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Правила аттестации сварщиков и специалистов сварочного производства ПБ 03-273-99, ред. 17.10.12;  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70 13330.12, </w:t>
            </w:r>
            <w:r>
              <w:rPr>
                <w:rFonts w:ascii="Times New Roman" w:hAnsi="Times New Roman"/>
              </w:rPr>
              <w:t>разд</w:t>
            </w:r>
            <w:r w:rsidRPr="003C30BE">
              <w:rPr>
                <w:rFonts w:ascii="Times New Roman" w:hAnsi="Times New Roman"/>
              </w:rPr>
              <w:t>.10, Сварка монтажных соединений</w:t>
            </w:r>
          </w:p>
        </w:tc>
        <w:tc>
          <w:tcPr>
            <w:tcW w:w="1205" w:type="pct"/>
            <w:tcBorders>
              <w:top w:val="single" w:sz="6" w:space="0" w:color="auto"/>
            </w:tcBorders>
          </w:tcPr>
          <w:p w:rsidR="00E9514F" w:rsidRPr="003C30BE" w:rsidRDefault="00AB3127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данных о проведении входного контроля ПСД: регистрации приема и выдачи, согласований, изменений и </w:t>
            </w:r>
            <w:proofErr w:type="gramStart"/>
            <w:r w:rsidRPr="003C30BE">
              <w:rPr>
                <w:rFonts w:ascii="Times New Roman" w:hAnsi="Times New Roman"/>
              </w:rPr>
              <w:t>аннулирования,  утверждения</w:t>
            </w:r>
            <w:proofErr w:type="gramEnd"/>
            <w:r w:rsidRPr="003C30BE">
              <w:rPr>
                <w:rFonts w:ascii="Times New Roman" w:hAnsi="Times New Roman"/>
              </w:rPr>
              <w:t xml:space="preserve"> заказчиком в установленном порядке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48.13330.2011   п. 5. </w:t>
            </w:r>
            <w:proofErr w:type="gramStart"/>
            <w:r w:rsidRPr="003C30BE">
              <w:rPr>
                <w:rFonts w:ascii="Times New Roman" w:hAnsi="Times New Roman"/>
              </w:rPr>
              <w:t>4,  5</w:t>
            </w:r>
            <w:proofErr w:type="gramEnd"/>
            <w:r w:rsidRPr="003C30BE">
              <w:rPr>
                <w:rFonts w:ascii="Times New Roman" w:hAnsi="Times New Roman"/>
              </w:rPr>
              <w:t>. 5,  7.1.1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актов приема строительной площадки, готовности строительной части, объекта к </w:t>
            </w:r>
            <w:proofErr w:type="gramStart"/>
            <w:r w:rsidRPr="003C30BE">
              <w:rPr>
                <w:rFonts w:ascii="Times New Roman" w:hAnsi="Times New Roman"/>
              </w:rPr>
              <w:t>производству  последующих</w:t>
            </w:r>
            <w:proofErr w:type="gramEnd"/>
            <w:r w:rsidRPr="003C30BE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</w:t>
            </w:r>
            <w:proofErr w:type="gramStart"/>
            <w:r w:rsidRPr="003C30BE">
              <w:rPr>
                <w:rFonts w:ascii="Times New Roman" w:hAnsi="Times New Roman"/>
              </w:rPr>
              <w:t>,  п.</w:t>
            </w:r>
            <w:proofErr w:type="gramEnd"/>
            <w:r w:rsidRPr="003C30BE">
              <w:rPr>
                <w:rFonts w:ascii="Times New Roman" w:hAnsi="Times New Roman"/>
              </w:rPr>
              <w:t xml:space="preserve"> 6.2.5;   И 1.13-07;  СТО НОСТРОЙ 2.33.51-2011, прил. Б   </w:t>
            </w:r>
          </w:p>
        </w:tc>
        <w:tc>
          <w:tcPr>
            <w:tcW w:w="1205" w:type="pct"/>
          </w:tcPr>
          <w:p w:rsidR="00E9514F" w:rsidRPr="003C30BE" w:rsidRDefault="001A13FD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ограждения строительной площадки, паспорта объекта, знаков безопасности и т.д.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  п. 6.2.8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утвержденных ППР, ТК на производство работ с согласованиями и ознакомлением специалистов, их актуальность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48.13330.2011   п. 5.7.3 - 5.7.9;  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Другие соответствующие СП и СТО НОСТРОЙ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приказов о назначении лиц, ответственных за строительство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п. 5. 2, 5.12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необходимых видов строительного контроля: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C30BE">
              <w:rPr>
                <w:rFonts w:ascii="Times New Roman" w:hAnsi="Times New Roman"/>
                <w:i/>
              </w:rPr>
              <w:t xml:space="preserve">(входной, операционный, приемочный, инспекционный, </w:t>
            </w:r>
            <w:r w:rsidRPr="003C30BE">
              <w:rPr>
                <w:rFonts w:ascii="Times New Roman" w:hAnsi="Times New Roman"/>
                <w:i/>
              </w:rPr>
              <w:lastRenderedPageBreak/>
              <w:t>геодезический, лабораторный, хранения материалов)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lastRenderedPageBreak/>
              <w:t>СП 48.13330.2011</w:t>
            </w:r>
            <w:proofErr w:type="gramStart"/>
            <w:r w:rsidRPr="003C30BE">
              <w:rPr>
                <w:rFonts w:ascii="Times New Roman" w:hAnsi="Times New Roman"/>
              </w:rPr>
              <w:t>,  разд.</w:t>
            </w:r>
            <w:proofErr w:type="gramEnd"/>
            <w:r w:rsidRPr="003C30BE">
              <w:rPr>
                <w:rFonts w:ascii="Times New Roman" w:hAnsi="Times New Roman"/>
              </w:rPr>
              <w:t xml:space="preserve"> 7; Постановление  правительства РФ N 468  от 21.06.10г. 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документов о качестве применяемых материалов, изделий и конструкций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  п. 7.1.3.</w:t>
            </w:r>
            <w:proofErr w:type="gramStart"/>
            <w:r w:rsidRPr="003C30BE">
              <w:rPr>
                <w:rFonts w:ascii="Times New Roman" w:hAnsi="Times New Roman"/>
              </w:rPr>
              <w:t>;  Постановление</w:t>
            </w:r>
            <w:proofErr w:type="gramEnd"/>
            <w:r w:rsidRPr="003C30BE">
              <w:rPr>
                <w:rFonts w:ascii="Times New Roman" w:hAnsi="Times New Roman"/>
              </w:rPr>
              <w:t xml:space="preserve"> правительства РФ N468 от 21.06.10г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58"/>
        </w:trPr>
        <w:tc>
          <w:tcPr>
            <w:tcW w:w="247" w:type="pct"/>
            <w:shd w:val="clear" w:color="auto" w:fill="auto"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Несоответствие выполненных работ проекту </w:t>
            </w:r>
            <w:r w:rsidRPr="003C30BE">
              <w:rPr>
                <w:rFonts w:ascii="Times New Roman" w:hAnsi="Times New Roman"/>
                <w:i/>
              </w:rPr>
              <w:t>(выборочно)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</w:t>
            </w:r>
            <w:proofErr w:type="gramStart"/>
            <w:r w:rsidRPr="003C30BE">
              <w:rPr>
                <w:rFonts w:ascii="Times New Roman" w:hAnsi="Times New Roman"/>
              </w:rPr>
              <w:t>,  п.</w:t>
            </w:r>
            <w:proofErr w:type="gramEnd"/>
            <w:r w:rsidRPr="003C30BE">
              <w:rPr>
                <w:rFonts w:ascii="Times New Roman" w:hAnsi="Times New Roman"/>
              </w:rPr>
              <w:t xml:space="preserve"> 6.1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экспертиз, обследований, лабораторных и иных испытаний, проведенных в процессе строительного контроля.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</w:t>
            </w:r>
            <w:proofErr w:type="gramStart"/>
            <w:r w:rsidRPr="003C30BE">
              <w:rPr>
                <w:rFonts w:ascii="Times New Roman" w:hAnsi="Times New Roman"/>
              </w:rPr>
              <w:t>48.13330.2011  п.</w:t>
            </w:r>
            <w:proofErr w:type="gramEnd"/>
            <w:r w:rsidRPr="003C30BE">
              <w:rPr>
                <w:rFonts w:ascii="Times New Roman" w:hAnsi="Times New Roman"/>
              </w:rPr>
              <w:t xml:space="preserve"> 6.13;  РД 11-02-2006; ГОСТ 18105 2010 Бетоны. Правила оценки и контроля прочности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Несоблюдение правил (стандартов) складирования и </w:t>
            </w:r>
            <w:proofErr w:type="gramStart"/>
            <w:r w:rsidRPr="003C30BE">
              <w:rPr>
                <w:rFonts w:ascii="Times New Roman" w:hAnsi="Times New Roman"/>
              </w:rPr>
              <w:t>хранения  материалов</w:t>
            </w:r>
            <w:proofErr w:type="gramEnd"/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</w:t>
            </w:r>
            <w:proofErr w:type="gramStart"/>
            <w:r w:rsidRPr="003C30BE">
              <w:rPr>
                <w:rFonts w:ascii="Times New Roman" w:hAnsi="Times New Roman"/>
              </w:rPr>
              <w:t>48.13330.2011  п.</w:t>
            </w:r>
            <w:proofErr w:type="gramEnd"/>
            <w:r w:rsidRPr="003C30BE">
              <w:rPr>
                <w:rFonts w:ascii="Times New Roman" w:hAnsi="Times New Roman"/>
              </w:rPr>
              <w:t xml:space="preserve"> 6.10;    Пост. Прав. РФ N468 от 21.06.10г;   Приложение к Приказу Минтруда и Соцзащиты № 642н от 17.09.14г.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разрешений на строительство. Отсутствие экспертизы проекта </w:t>
            </w:r>
            <w:r w:rsidRPr="003C30BE">
              <w:rPr>
                <w:rFonts w:ascii="Times New Roman" w:hAnsi="Times New Roman"/>
                <w:i/>
              </w:rPr>
              <w:t>(при необходимости).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п. 4.1</w:t>
            </w:r>
            <w:proofErr w:type="gramStart"/>
            <w:r w:rsidRPr="003C30BE">
              <w:rPr>
                <w:rFonts w:ascii="Times New Roman" w:hAnsi="Times New Roman"/>
              </w:rPr>
              <w:t>,  4</w:t>
            </w:r>
            <w:proofErr w:type="gramEnd"/>
            <w:r w:rsidRPr="003C30BE">
              <w:rPr>
                <w:rFonts w:ascii="Times New Roman" w:hAnsi="Times New Roman"/>
              </w:rPr>
              <w:t>.4.4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Предупреждение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авторского надзора </w:t>
            </w:r>
            <w:r w:rsidRPr="003C30BE">
              <w:rPr>
                <w:rFonts w:ascii="Times New Roman" w:hAnsi="Times New Roman"/>
                <w:i/>
              </w:rPr>
              <w:t>(при необходимости)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п. 4.4 -4.</w:t>
            </w:r>
            <w:proofErr w:type="gramStart"/>
            <w:r w:rsidRPr="003C30BE">
              <w:rPr>
                <w:rFonts w:ascii="Times New Roman" w:hAnsi="Times New Roman"/>
              </w:rPr>
              <w:t xml:space="preserve">6;   </w:t>
            </w:r>
            <w:proofErr w:type="gramEnd"/>
            <w:r w:rsidRPr="003C30BE">
              <w:rPr>
                <w:rFonts w:ascii="Times New Roman" w:hAnsi="Times New Roman"/>
              </w:rPr>
              <w:t xml:space="preserve">  СП 11-110-99;     СП 246.1325800.2016 «Положение об авторском надзоре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84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9514F" w:rsidRPr="003C30BE" w:rsidRDefault="00E9514F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C30BE">
              <w:rPr>
                <w:rFonts w:ascii="Times New Roman" w:hAnsi="Times New Roman"/>
                <w:b/>
                <w:i/>
              </w:rPr>
              <w:t>Процессы работ</w:t>
            </w:r>
          </w:p>
        </w:tc>
        <w:tc>
          <w:tcPr>
            <w:tcW w:w="1205" w:type="pct"/>
            <w:shd w:val="clear" w:color="auto" w:fill="FFFF99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Несоответствие процессов выполнения строительных работ соответствующим стандартам НОСТРОЙ 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ГК </w:t>
            </w:r>
            <w:proofErr w:type="gramStart"/>
            <w:r w:rsidRPr="003C30BE">
              <w:rPr>
                <w:rFonts w:ascii="Times New Roman" w:hAnsi="Times New Roman"/>
              </w:rPr>
              <w:t xml:space="preserve">РФ;   </w:t>
            </w:r>
            <w:proofErr w:type="gramEnd"/>
            <w:r w:rsidRPr="003C30BE">
              <w:rPr>
                <w:rFonts w:ascii="Times New Roman" w:hAnsi="Times New Roman"/>
              </w:rPr>
              <w:t xml:space="preserve"> Решение Совета НОСТРОЙ от </w:t>
            </w:r>
            <w:r w:rsidRPr="003C30BE">
              <w:rPr>
                <w:rFonts w:ascii="Times New Roman" w:eastAsia="Times New Roman" w:hAnsi="Times New Roman"/>
                <w:lang w:eastAsia="ru-RU"/>
              </w:rPr>
              <w:t>16.05.18г. №122</w:t>
            </w:r>
            <w:r w:rsidRPr="003C30BE">
              <w:rPr>
                <w:rFonts w:ascii="Times New Roman" w:hAnsi="Times New Roman"/>
              </w:rPr>
              <w:t>, «Перечень действующих стандартов НОСТРОЙ…»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84"/>
        </w:trPr>
        <w:tc>
          <w:tcPr>
            <w:tcW w:w="3795" w:type="pct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9514F" w:rsidRPr="003C30BE" w:rsidRDefault="00E9514F" w:rsidP="003C30BE">
            <w:pPr>
              <w:spacing w:after="0" w:line="240" w:lineRule="auto"/>
              <w:ind w:left="-70" w:right="-52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3C30BE">
              <w:rPr>
                <w:rFonts w:ascii="Times New Roman" w:hAnsi="Times New Roman"/>
                <w:b/>
                <w:i/>
              </w:rPr>
              <w:t>Исполнительная документация</w:t>
            </w:r>
          </w:p>
        </w:tc>
        <w:tc>
          <w:tcPr>
            <w:tcW w:w="1205" w:type="pct"/>
            <w:shd w:val="clear" w:color="auto" w:fill="FFFF99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noWrap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Отсутствие и правильность ведения общего и </w:t>
            </w:r>
            <w:proofErr w:type="gramStart"/>
            <w:r w:rsidRPr="003C30BE">
              <w:rPr>
                <w:rFonts w:ascii="Times New Roman" w:hAnsi="Times New Roman"/>
              </w:rPr>
              <w:t>специальных  журналов</w:t>
            </w:r>
            <w:proofErr w:type="gramEnd"/>
            <w:r w:rsidRPr="003C30BE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6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48.13330.2011 п. 7.1.6.;   РД 11-05-2007; 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70.13330.2012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либо неправильное оформление актов</w:t>
            </w:r>
            <w:r w:rsidR="009D6367">
              <w:rPr>
                <w:rFonts w:ascii="Times New Roman" w:hAnsi="Times New Roman"/>
              </w:rPr>
              <w:t xml:space="preserve"> </w:t>
            </w:r>
            <w:proofErr w:type="gramStart"/>
            <w:r w:rsidR="009D6367">
              <w:rPr>
                <w:rFonts w:ascii="Times New Roman" w:hAnsi="Times New Roman"/>
              </w:rPr>
              <w:t xml:space="preserve">освидетельствования </w:t>
            </w:r>
            <w:r w:rsidRPr="003C30BE">
              <w:rPr>
                <w:rFonts w:ascii="Times New Roman" w:hAnsi="Times New Roman"/>
              </w:rPr>
              <w:t>:</w:t>
            </w:r>
            <w:proofErr w:type="gramEnd"/>
            <w:r w:rsidRPr="003C30BE">
              <w:rPr>
                <w:rFonts w:ascii="Times New Roman" w:hAnsi="Times New Roman"/>
              </w:rPr>
              <w:t xml:space="preserve">   геодезической разбивочной основы, разбивки осей, скрытых работ, ответственных конструкций, участков инженерных сетей.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п. 6.13</w:t>
            </w:r>
            <w:proofErr w:type="gramStart"/>
            <w:r w:rsidRPr="003C30BE">
              <w:rPr>
                <w:rFonts w:ascii="Times New Roman" w:hAnsi="Times New Roman"/>
              </w:rPr>
              <w:t>,  7.2.1</w:t>
            </w:r>
            <w:proofErr w:type="gramEnd"/>
            <w:r w:rsidRPr="003C30BE">
              <w:rPr>
                <w:rFonts w:ascii="Times New Roman" w:hAnsi="Times New Roman"/>
              </w:rPr>
              <w:t>-7.2.3;  РД 11-02-2006; СП 126.13330.2012 «Геодезические работы…»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либо неправильное оформление актов опробования и испытания технических устройств (по отраслям).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п. 6.13;   РД 11-02-2006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либо неправильное оформление геодезических исполнительных схем, профилей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СП 48.13330.2011 п. 6.13;    РД 11-02-2006;  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126.13330.2012 «Геодезические работы</w:t>
            </w:r>
            <w:proofErr w:type="gramStart"/>
            <w:r w:rsidRPr="003C30BE">
              <w:rPr>
                <w:rFonts w:ascii="Times New Roman" w:hAnsi="Times New Roman"/>
              </w:rPr>
              <w:t>… »</w:t>
            </w:r>
            <w:proofErr w:type="gramEnd"/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shd w:val="clear" w:color="auto" w:fill="auto"/>
            <w:hideMark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либо неправильное оформление Актов технической готовности и др. исполнительных документов по ЭМР</w:t>
            </w:r>
          </w:p>
        </w:tc>
        <w:tc>
          <w:tcPr>
            <w:tcW w:w="1631" w:type="pct"/>
            <w:shd w:val="clear" w:color="auto" w:fill="auto"/>
            <w:vAlign w:val="center"/>
            <w:hideMark/>
          </w:tcPr>
          <w:p w:rsidR="009D6367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 xml:space="preserve">РД 11-02-2006;  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И 1.13-07 Инструкция по исполнительной документации на ЭМР.</w:t>
            </w:r>
          </w:p>
        </w:tc>
        <w:tc>
          <w:tcPr>
            <w:tcW w:w="1205" w:type="pct"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  <w:tr w:rsidR="00E9514F" w:rsidRPr="003C30BE" w:rsidTr="009D6367">
        <w:trPr>
          <w:trHeight w:val="20"/>
        </w:trPr>
        <w:tc>
          <w:tcPr>
            <w:tcW w:w="247" w:type="pct"/>
            <w:tcBorders>
              <w:bottom w:val="single" w:sz="2" w:space="0" w:color="auto"/>
            </w:tcBorders>
            <w:shd w:val="clear" w:color="auto" w:fill="auto"/>
            <w:hideMark/>
          </w:tcPr>
          <w:p w:rsidR="00E9514F" w:rsidRPr="003C30BE" w:rsidRDefault="00E9514F" w:rsidP="003C30BE">
            <w:pPr>
              <w:numPr>
                <w:ilvl w:val="0"/>
                <w:numId w:val="2"/>
              </w:numPr>
              <w:spacing w:after="0" w:line="240" w:lineRule="auto"/>
              <w:ind w:left="-70" w:right="-52" w:firstLine="0"/>
              <w:contextualSpacing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Отсутствие либо неправильное оформление протоколов испытаний электроустановок.</w:t>
            </w:r>
          </w:p>
        </w:tc>
        <w:tc>
          <w:tcPr>
            <w:tcW w:w="1631" w:type="pc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СП 48.13330.2011 п. 6.13</w:t>
            </w:r>
            <w:proofErr w:type="gramStart"/>
            <w:r w:rsidRPr="003C30BE">
              <w:rPr>
                <w:rFonts w:ascii="Times New Roman" w:hAnsi="Times New Roman"/>
              </w:rPr>
              <w:t>;  РД</w:t>
            </w:r>
            <w:proofErr w:type="gramEnd"/>
            <w:r w:rsidRPr="003C30BE">
              <w:rPr>
                <w:rFonts w:ascii="Times New Roman" w:hAnsi="Times New Roman"/>
              </w:rPr>
              <w:t xml:space="preserve"> 11-02-2006; </w:t>
            </w:r>
          </w:p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ГОСТ Р 50571.16-2007.</w:t>
            </w:r>
          </w:p>
        </w:tc>
        <w:tc>
          <w:tcPr>
            <w:tcW w:w="1205" w:type="pct"/>
            <w:tcBorders>
              <w:bottom w:val="single" w:sz="2" w:space="0" w:color="auto"/>
            </w:tcBorders>
          </w:tcPr>
          <w:p w:rsidR="00E9514F" w:rsidRPr="003C30BE" w:rsidRDefault="00E9514F" w:rsidP="003C30B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C30BE">
              <w:rPr>
                <w:rFonts w:ascii="Times New Roman" w:hAnsi="Times New Roman"/>
              </w:rPr>
              <w:t>Предписание</w:t>
            </w:r>
          </w:p>
        </w:tc>
      </w:tr>
    </w:tbl>
    <w:p w:rsidR="00C64729" w:rsidRPr="00D134FA" w:rsidRDefault="00C64729" w:rsidP="00AB312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64729" w:rsidRPr="00D134FA" w:rsidSect="00E105A4">
      <w:type w:val="continuous"/>
      <w:pgSz w:w="11906" w:h="16838"/>
      <w:pgMar w:top="1021" w:right="851" w:bottom="1021" w:left="1418" w:header="709" w:footer="277" w:gutter="0"/>
      <w:pgBorders w:display="firstPage" w:offsetFrom="page">
        <w:top w:val="single" w:sz="24" w:space="24" w:color="B6DDE8"/>
        <w:left w:val="single" w:sz="24" w:space="24" w:color="B6DDE8"/>
        <w:bottom w:val="single" w:sz="24" w:space="24" w:color="B6DDE8"/>
        <w:right w:val="single" w:sz="24" w:space="24" w:color="B6DDE8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878" w:rsidRDefault="00DA1878" w:rsidP="00545F85">
      <w:pPr>
        <w:spacing w:after="0" w:line="240" w:lineRule="auto"/>
      </w:pPr>
      <w:r>
        <w:separator/>
      </w:r>
    </w:p>
  </w:endnote>
  <w:endnote w:type="continuationSeparator" w:id="0">
    <w:p w:rsidR="00DA1878" w:rsidRDefault="00DA1878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3CC" w:rsidRPr="004430E1" w:rsidRDefault="002B23CC">
    <w:pPr>
      <w:pStyle w:val="a5"/>
      <w:jc w:val="center"/>
      <w:rPr>
        <w:rFonts w:ascii="Times New Roman" w:hAnsi="Times New Roman"/>
        <w:sz w:val="24"/>
        <w:szCs w:val="24"/>
      </w:rPr>
    </w:pPr>
    <w:r w:rsidRPr="004430E1">
      <w:rPr>
        <w:rFonts w:ascii="Times New Roman" w:hAnsi="Times New Roman"/>
        <w:sz w:val="24"/>
        <w:szCs w:val="24"/>
      </w:rPr>
      <w:fldChar w:fldCharType="begin"/>
    </w:r>
    <w:r w:rsidRPr="004430E1">
      <w:rPr>
        <w:rFonts w:ascii="Times New Roman" w:hAnsi="Times New Roman"/>
        <w:sz w:val="24"/>
        <w:szCs w:val="24"/>
      </w:rPr>
      <w:instrText>PAGE   \* MERGEFORMAT</w:instrText>
    </w:r>
    <w:r w:rsidRPr="004430E1">
      <w:rPr>
        <w:rFonts w:ascii="Times New Roman" w:hAnsi="Times New Roman"/>
        <w:sz w:val="24"/>
        <w:szCs w:val="24"/>
      </w:rPr>
      <w:fldChar w:fldCharType="separate"/>
    </w:r>
    <w:r w:rsidR="009D6367" w:rsidRPr="004430E1">
      <w:rPr>
        <w:rFonts w:ascii="Times New Roman" w:hAnsi="Times New Roman"/>
        <w:noProof/>
        <w:sz w:val="24"/>
        <w:szCs w:val="24"/>
      </w:rPr>
      <w:t>13</w:t>
    </w:r>
    <w:r w:rsidRPr="004430E1">
      <w:rPr>
        <w:rFonts w:ascii="Times New Roman" w:hAnsi="Times New Roman"/>
        <w:sz w:val="24"/>
        <w:szCs w:val="24"/>
      </w:rPr>
      <w:fldChar w:fldCharType="end"/>
    </w:r>
  </w:p>
  <w:p w:rsidR="002B23CC" w:rsidRDefault="002B23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878" w:rsidRDefault="00DA1878" w:rsidP="00545F85">
      <w:pPr>
        <w:spacing w:after="0" w:line="240" w:lineRule="auto"/>
      </w:pPr>
      <w:r>
        <w:separator/>
      </w:r>
    </w:p>
  </w:footnote>
  <w:footnote w:type="continuationSeparator" w:id="0">
    <w:p w:rsidR="00DA1878" w:rsidRDefault="00DA1878" w:rsidP="0054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AAC"/>
    <w:multiLevelType w:val="hybridMultilevel"/>
    <w:tmpl w:val="E380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1EA2"/>
    <w:multiLevelType w:val="hybridMultilevel"/>
    <w:tmpl w:val="9F2E43A0"/>
    <w:lvl w:ilvl="0" w:tplc="E042D54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5"/>
    <w:rsid w:val="000021BE"/>
    <w:rsid w:val="00006E95"/>
    <w:rsid w:val="00013F24"/>
    <w:rsid w:val="00030D55"/>
    <w:rsid w:val="00037327"/>
    <w:rsid w:val="00046F68"/>
    <w:rsid w:val="00050244"/>
    <w:rsid w:val="000702CD"/>
    <w:rsid w:val="000734E4"/>
    <w:rsid w:val="000A2FF7"/>
    <w:rsid w:val="000B2BA4"/>
    <w:rsid w:val="000C3FCA"/>
    <w:rsid w:val="000E322D"/>
    <w:rsid w:val="001043E7"/>
    <w:rsid w:val="00110D7A"/>
    <w:rsid w:val="00115127"/>
    <w:rsid w:val="00141B7F"/>
    <w:rsid w:val="001518C2"/>
    <w:rsid w:val="00163921"/>
    <w:rsid w:val="00186CCB"/>
    <w:rsid w:val="00197B7F"/>
    <w:rsid w:val="001A13FD"/>
    <w:rsid w:val="001D4303"/>
    <w:rsid w:val="001F4341"/>
    <w:rsid w:val="0020106E"/>
    <w:rsid w:val="00205CC9"/>
    <w:rsid w:val="0021392A"/>
    <w:rsid w:val="00231F8F"/>
    <w:rsid w:val="002344DB"/>
    <w:rsid w:val="00244857"/>
    <w:rsid w:val="00244E94"/>
    <w:rsid w:val="002527DC"/>
    <w:rsid w:val="002637CC"/>
    <w:rsid w:val="002764E6"/>
    <w:rsid w:val="00284526"/>
    <w:rsid w:val="00284E9B"/>
    <w:rsid w:val="002B0E7A"/>
    <w:rsid w:val="002B23CC"/>
    <w:rsid w:val="002B7C64"/>
    <w:rsid w:val="002C0C62"/>
    <w:rsid w:val="002D447B"/>
    <w:rsid w:val="002F37E0"/>
    <w:rsid w:val="00301154"/>
    <w:rsid w:val="0031071B"/>
    <w:rsid w:val="003175BD"/>
    <w:rsid w:val="00323DF7"/>
    <w:rsid w:val="00332F53"/>
    <w:rsid w:val="003332DA"/>
    <w:rsid w:val="0034772F"/>
    <w:rsid w:val="00381C48"/>
    <w:rsid w:val="0038574E"/>
    <w:rsid w:val="00397FFD"/>
    <w:rsid w:val="003C30BE"/>
    <w:rsid w:val="003E11C3"/>
    <w:rsid w:val="00401C59"/>
    <w:rsid w:val="0040349D"/>
    <w:rsid w:val="004300F5"/>
    <w:rsid w:val="004430E1"/>
    <w:rsid w:val="004724BF"/>
    <w:rsid w:val="004941AD"/>
    <w:rsid w:val="004A369E"/>
    <w:rsid w:val="004A6895"/>
    <w:rsid w:val="004C36ED"/>
    <w:rsid w:val="004E5CBF"/>
    <w:rsid w:val="00545F85"/>
    <w:rsid w:val="00546F1E"/>
    <w:rsid w:val="005527FC"/>
    <w:rsid w:val="00562074"/>
    <w:rsid w:val="00563F61"/>
    <w:rsid w:val="00594494"/>
    <w:rsid w:val="005A2F96"/>
    <w:rsid w:val="005E02C4"/>
    <w:rsid w:val="005E0364"/>
    <w:rsid w:val="005E3B66"/>
    <w:rsid w:val="00643541"/>
    <w:rsid w:val="00661279"/>
    <w:rsid w:val="00671AAE"/>
    <w:rsid w:val="00680A9A"/>
    <w:rsid w:val="00686FD2"/>
    <w:rsid w:val="00692A2A"/>
    <w:rsid w:val="00697E9C"/>
    <w:rsid w:val="006A387D"/>
    <w:rsid w:val="006F2D73"/>
    <w:rsid w:val="00707499"/>
    <w:rsid w:val="007363F4"/>
    <w:rsid w:val="007810B6"/>
    <w:rsid w:val="00793253"/>
    <w:rsid w:val="007A40F6"/>
    <w:rsid w:val="007B2852"/>
    <w:rsid w:val="007B53B9"/>
    <w:rsid w:val="007E741E"/>
    <w:rsid w:val="008040F3"/>
    <w:rsid w:val="00841D4C"/>
    <w:rsid w:val="00865772"/>
    <w:rsid w:val="00881D17"/>
    <w:rsid w:val="00895179"/>
    <w:rsid w:val="008B0426"/>
    <w:rsid w:val="008B0886"/>
    <w:rsid w:val="008E25CA"/>
    <w:rsid w:val="008F03CE"/>
    <w:rsid w:val="00901ABE"/>
    <w:rsid w:val="00907445"/>
    <w:rsid w:val="00936EBF"/>
    <w:rsid w:val="0097123E"/>
    <w:rsid w:val="0098072A"/>
    <w:rsid w:val="00984461"/>
    <w:rsid w:val="00996961"/>
    <w:rsid w:val="009D6367"/>
    <w:rsid w:val="009E3A47"/>
    <w:rsid w:val="00A13226"/>
    <w:rsid w:val="00A35088"/>
    <w:rsid w:val="00A35721"/>
    <w:rsid w:val="00A37823"/>
    <w:rsid w:val="00A50895"/>
    <w:rsid w:val="00A730B7"/>
    <w:rsid w:val="00A8352A"/>
    <w:rsid w:val="00A872F1"/>
    <w:rsid w:val="00AA15C4"/>
    <w:rsid w:val="00AB2D26"/>
    <w:rsid w:val="00AB3127"/>
    <w:rsid w:val="00AD7E19"/>
    <w:rsid w:val="00B1270D"/>
    <w:rsid w:val="00B518C3"/>
    <w:rsid w:val="00B52D1C"/>
    <w:rsid w:val="00B73B1A"/>
    <w:rsid w:val="00B92BE9"/>
    <w:rsid w:val="00BF2D84"/>
    <w:rsid w:val="00BF51FD"/>
    <w:rsid w:val="00C3477B"/>
    <w:rsid w:val="00C54E12"/>
    <w:rsid w:val="00C60602"/>
    <w:rsid w:val="00C64729"/>
    <w:rsid w:val="00C713FA"/>
    <w:rsid w:val="00C805B3"/>
    <w:rsid w:val="00C829D5"/>
    <w:rsid w:val="00C9133D"/>
    <w:rsid w:val="00CA09D5"/>
    <w:rsid w:val="00CA2346"/>
    <w:rsid w:val="00CB4793"/>
    <w:rsid w:val="00CD2DC1"/>
    <w:rsid w:val="00CE0B14"/>
    <w:rsid w:val="00CE0BDF"/>
    <w:rsid w:val="00D00CA5"/>
    <w:rsid w:val="00D03693"/>
    <w:rsid w:val="00D10642"/>
    <w:rsid w:val="00D129A9"/>
    <w:rsid w:val="00D134FA"/>
    <w:rsid w:val="00D13DBE"/>
    <w:rsid w:val="00D34EFE"/>
    <w:rsid w:val="00D4097F"/>
    <w:rsid w:val="00D52DC9"/>
    <w:rsid w:val="00D626B9"/>
    <w:rsid w:val="00D702C7"/>
    <w:rsid w:val="00D858B4"/>
    <w:rsid w:val="00D86FA3"/>
    <w:rsid w:val="00D93EED"/>
    <w:rsid w:val="00DA1878"/>
    <w:rsid w:val="00DB02A8"/>
    <w:rsid w:val="00DB07A0"/>
    <w:rsid w:val="00DB09C3"/>
    <w:rsid w:val="00DB566A"/>
    <w:rsid w:val="00DD0817"/>
    <w:rsid w:val="00DE151C"/>
    <w:rsid w:val="00E105A4"/>
    <w:rsid w:val="00E34812"/>
    <w:rsid w:val="00E43590"/>
    <w:rsid w:val="00E475EE"/>
    <w:rsid w:val="00E84A76"/>
    <w:rsid w:val="00E9514F"/>
    <w:rsid w:val="00F00195"/>
    <w:rsid w:val="00F030C9"/>
    <w:rsid w:val="00F03EAD"/>
    <w:rsid w:val="00F23C09"/>
    <w:rsid w:val="00F42274"/>
    <w:rsid w:val="00F43453"/>
    <w:rsid w:val="00F7534A"/>
    <w:rsid w:val="00FA7620"/>
    <w:rsid w:val="00FB030F"/>
    <w:rsid w:val="00FB495E"/>
    <w:rsid w:val="00FC1A4D"/>
    <w:rsid w:val="00FD423D"/>
    <w:rsid w:val="00FD56C0"/>
    <w:rsid w:val="00FF2409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DE29FA"/>
  <w15:docId w15:val="{85886D97-2229-4E0C-BAB5-E528038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02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3477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772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4772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772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4772F"/>
    <w:rPr>
      <w:b/>
      <w:bCs/>
      <w:lang w:eastAsia="en-US"/>
    </w:rPr>
  </w:style>
  <w:style w:type="paragraph" w:styleId="ae">
    <w:name w:val="Revision"/>
    <w:hidden/>
    <w:uiPriority w:val="99"/>
    <w:semiHidden/>
    <w:rsid w:val="00332F53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702C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42274"/>
    <w:pPr>
      <w:tabs>
        <w:tab w:val="right" w:leader="dot" w:pos="9627"/>
      </w:tabs>
      <w:spacing w:after="120" w:line="240" w:lineRule="auto"/>
    </w:pPr>
  </w:style>
  <w:style w:type="paragraph" w:styleId="2">
    <w:name w:val="toc 2"/>
    <w:basedOn w:val="a"/>
    <w:next w:val="a"/>
    <w:autoRedefine/>
    <w:uiPriority w:val="39"/>
    <w:unhideWhenUsed/>
    <w:rsid w:val="000702CD"/>
    <w:pPr>
      <w:spacing w:after="100" w:line="276" w:lineRule="auto"/>
      <w:ind w:left="220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702CD"/>
    <w:pPr>
      <w:spacing w:after="100" w:line="276" w:lineRule="auto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0702CD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702CD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702CD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702CD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702CD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702CD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">
    <w:name w:val="Hyperlink"/>
    <w:uiPriority w:val="99"/>
    <w:unhideWhenUsed/>
    <w:rsid w:val="00070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009F-4D9D-421D-8CEC-8026798F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37307</CharactersWithSpaces>
  <SharedDoc>false</SharedDoc>
  <HLinks>
    <vt:vector size="60" baseType="variant">
      <vt:variant>
        <vt:i4>2883593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_Toc3886257</vt:lpwstr>
      </vt:variant>
      <vt:variant>
        <vt:i4>2883593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_Toc3886256</vt:lpwstr>
      </vt:variant>
      <vt:variant>
        <vt:i4>2883593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_Toc3886255</vt:lpwstr>
      </vt:variant>
      <vt:variant>
        <vt:i4>2883593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_Toc3886254</vt:lpwstr>
      </vt:variant>
      <vt:variant>
        <vt:i4>2883593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_Toc3886253</vt:lpwstr>
      </vt:variant>
      <vt:variant>
        <vt:i4>2883593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_Toc3886252</vt:lpwstr>
      </vt:variant>
      <vt:variant>
        <vt:i4>2883593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_Toc3886251</vt:lpwstr>
      </vt:variant>
      <vt:variant>
        <vt:i4>2883593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_Toc3886250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_Toc3886249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Иванова</dc:creator>
  <cp:lastModifiedBy>Марина М. Иванова</cp:lastModifiedBy>
  <cp:revision>9</cp:revision>
  <cp:lastPrinted>2016-10-05T05:27:00Z</cp:lastPrinted>
  <dcterms:created xsi:type="dcterms:W3CDTF">2019-03-26T09:01:00Z</dcterms:created>
  <dcterms:modified xsi:type="dcterms:W3CDTF">2019-03-26T10:33:00Z</dcterms:modified>
</cp:coreProperties>
</file>