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4FD" w:rsidRPr="00422448" w:rsidRDefault="00D971A5">
      <w:pPr>
        <w:ind w:firstLine="540"/>
        <w:jc w:val="center"/>
        <w:rPr>
          <w:rFonts w:ascii="Times New Roman" w:hAnsi="Times New Roman"/>
          <w:b/>
          <w:sz w:val="22"/>
          <w:szCs w:val="22"/>
        </w:rPr>
      </w:pPr>
      <w:r w:rsidRPr="00422448">
        <w:rPr>
          <w:rFonts w:ascii="Times New Roman" w:hAnsi="Times New Roman"/>
          <w:b/>
          <w:sz w:val="22"/>
          <w:szCs w:val="22"/>
        </w:rPr>
        <w:t>ОБЩИЕ СВЕДЕНИЯ</w:t>
      </w:r>
    </w:p>
    <w:p w:rsidR="005004FD" w:rsidRPr="00422448" w:rsidRDefault="005004FD">
      <w:pPr>
        <w:pStyle w:val="1"/>
        <w:numPr>
          <w:ilvl w:val="0"/>
          <w:numId w:val="0"/>
        </w:numPr>
        <w:suppressAutoHyphens/>
        <w:ind w:left="709" w:firstLine="1190"/>
        <w:jc w:val="center"/>
        <w:rPr>
          <w:sz w:val="22"/>
          <w:szCs w:val="22"/>
        </w:rPr>
      </w:pPr>
      <w:bookmarkStart w:id="0" w:name="_РАЗДЕЛ_I.3_ИНФОРМАЦИОННАЯ_КАРТА_КОН"/>
      <w:bookmarkStart w:id="1" w:name="_РАЗДЕЛ_I.2._ИНФОРМАЦИОННАЯ"/>
      <w:bookmarkEnd w:id="0"/>
      <w:bookmarkEnd w:id="1"/>
    </w:p>
    <w:tbl>
      <w:tblPr>
        <w:tblW w:w="16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5160"/>
        <w:gridCol w:w="10287"/>
      </w:tblGrid>
      <w:tr w:rsidR="00422448" w:rsidRPr="00422448">
        <w:trPr>
          <w:trHeight w:val="496"/>
          <w:jc w:val="center"/>
        </w:trPr>
        <w:tc>
          <w:tcPr>
            <w:tcW w:w="647" w:type="dxa"/>
            <w:vAlign w:val="center"/>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t>№</w:t>
            </w:r>
          </w:p>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t>п/п</w:t>
            </w:r>
          </w:p>
        </w:tc>
        <w:tc>
          <w:tcPr>
            <w:tcW w:w="5160" w:type="dxa"/>
            <w:vAlign w:val="center"/>
          </w:tcPr>
          <w:p w:rsidR="005004FD" w:rsidRPr="00422448" w:rsidRDefault="00D971A5">
            <w:pPr>
              <w:ind w:left="567"/>
              <w:contextualSpacing/>
              <w:jc w:val="center"/>
              <w:rPr>
                <w:rFonts w:ascii="Times New Roman" w:hAnsi="Times New Roman"/>
                <w:b/>
                <w:sz w:val="22"/>
                <w:szCs w:val="22"/>
              </w:rPr>
            </w:pPr>
            <w:r w:rsidRPr="00422448">
              <w:rPr>
                <w:rFonts w:ascii="Times New Roman" w:hAnsi="Times New Roman"/>
                <w:b/>
                <w:sz w:val="22"/>
                <w:szCs w:val="22"/>
              </w:rPr>
              <w:t>Наименование раздела</w:t>
            </w:r>
          </w:p>
        </w:tc>
        <w:tc>
          <w:tcPr>
            <w:tcW w:w="10287" w:type="dxa"/>
            <w:vAlign w:val="center"/>
          </w:tcPr>
          <w:p w:rsidR="005004FD" w:rsidRPr="00422448" w:rsidRDefault="00D971A5">
            <w:pPr>
              <w:ind w:left="567"/>
              <w:contextualSpacing/>
              <w:jc w:val="center"/>
              <w:rPr>
                <w:rFonts w:ascii="Times New Roman" w:hAnsi="Times New Roman"/>
                <w:b/>
                <w:sz w:val="22"/>
                <w:szCs w:val="22"/>
              </w:rPr>
            </w:pPr>
            <w:r w:rsidRPr="00422448">
              <w:rPr>
                <w:rFonts w:ascii="Times New Roman" w:hAnsi="Times New Roman"/>
                <w:b/>
                <w:sz w:val="22"/>
                <w:szCs w:val="22"/>
              </w:rPr>
              <w:t>Текст пояснений</w:t>
            </w:r>
          </w:p>
        </w:tc>
      </w:tr>
      <w:tr w:rsidR="00422448" w:rsidRPr="00422448">
        <w:trPr>
          <w:trHeight w:val="284"/>
          <w:jc w:val="center"/>
        </w:trPr>
        <w:tc>
          <w:tcPr>
            <w:tcW w:w="647" w:type="dxa"/>
            <w:vAlign w:val="center"/>
          </w:tcPr>
          <w:p w:rsidR="005004FD" w:rsidRPr="00422448" w:rsidRDefault="00D971A5">
            <w:pPr>
              <w:contextualSpacing/>
              <w:jc w:val="center"/>
              <w:rPr>
                <w:rFonts w:ascii="Times New Roman" w:hAnsi="Times New Roman"/>
                <w:sz w:val="22"/>
                <w:szCs w:val="22"/>
              </w:rPr>
            </w:pPr>
            <w:r w:rsidRPr="00422448">
              <w:rPr>
                <w:rFonts w:ascii="Times New Roman" w:hAnsi="Times New Roman"/>
                <w:sz w:val="22"/>
                <w:szCs w:val="22"/>
              </w:rPr>
              <w:t>1</w:t>
            </w:r>
          </w:p>
        </w:tc>
        <w:tc>
          <w:tcPr>
            <w:tcW w:w="5160" w:type="dxa"/>
            <w:vAlign w:val="center"/>
          </w:tcPr>
          <w:p w:rsidR="005004FD" w:rsidRPr="00422448" w:rsidRDefault="00D971A5">
            <w:pPr>
              <w:tabs>
                <w:tab w:val="left" w:pos="0"/>
              </w:tabs>
              <w:ind w:right="8"/>
              <w:contextualSpacing/>
              <w:jc w:val="center"/>
              <w:rPr>
                <w:rFonts w:ascii="Times New Roman" w:hAnsi="Times New Roman"/>
                <w:sz w:val="22"/>
                <w:szCs w:val="22"/>
              </w:rPr>
            </w:pPr>
            <w:r w:rsidRPr="00422448">
              <w:rPr>
                <w:rFonts w:ascii="Times New Roman" w:hAnsi="Times New Roman"/>
                <w:sz w:val="22"/>
                <w:szCs w:val="22"/>
              </w:rPr>
              <w:t>2</w:t>
            </w:r>
          </w:p>
        </w:tc>
        <w:tc>
          <w:tcPr>
            <w:tcW w:w="10287" w:type="dxa"/>
            <w:vAlign w:val="center"/>
          </w:tcPr>
          <w:p w:rsidR="005004FD" w:rsidRPr="00422448" w:rsidRDefault="00D971A5">
            <w:pPr>
              <w:contextualSpacing/>
              <w:jc w:val="center"/>
              <w:rPr>
                <w:rFonts w:ascii="Times New Roman" w:hAnsi="Times New Roman"/>
                <w:sz w:val="22"/>
                <w:szCs w:val="22"/>
              </w:rPr>
            </w:pPr>
            <w:r w:rsidRPr="00422448">
              <w:rPr>
                <w:rFonts w:ascii="Times New Roman" w:hAnsi="Times New Roman"/>
                <w:sz w:val="22"/>
                <w:szCs w:val="22"/>
              </w:rPr>
              <w:t>3</w:t>
            </w:r>
          </w:p>
        </w:tc>
      </w:tr>
      <w:tr w:rsidR="00422448" w:rsidRPr="00422448">
        <w:trPr>
          <w:trHeight w:val="2635"/>
          <w:jc w:val="center"/>
        </w:trPr>
        <w:tc>
          <w:tcPr>
            <w:tcW w:w="647" w:type="dxa"/>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t>1</w:t>
            </w:r>
          </w:p>
        </w:tc>
        <w:tc>
          <w:tcPr>
            <w:tcW w:w="5160" w:type="dxa"/>
          </w:tcPr>
          <w:p w:rsidR="005004FD" w:rsidRPr="00422448" w:rsidRDefault="00D971A5">
            <w:pPr>
              <w:tabs>
                <w:tab w:val="left" w:pos="0"/>
              </w:tabs>
              <w:ind w:right="8"/>
              <w:contextualSpacing/>
              <w:rPr>
                <w:rFonts w:ascii="Times New Roman" w:hAnsi="Times New Roman"/>
                <w:b/>
                <w:sz w:val="22"/>
                <w:szCs w:val="22"/>
              </w:rPr>
            </w:pPr>
            <w:r w:rsidRPr="00422448">
              <w:rPr>
                <w:rFonts w:ascii="Times New Roman" w:hAnsi="Times New Roman"/>
                <w:b/>
                <w:sz w:val="22"/>
                <w:szCs w:val="22"/>
              </w:rPr>
              <w:t>Наименование, место нахождения, почтовый адрес и адрес электронной почты, номер контактного телефона и факса Заказчика размещения заказа, адрес официального сайта, на котором размещены извещение и документация о проведении закупки</w:t>
            </w:r>
          </w:p>
        </w:tc>
        <w:tc>
          <w:tcPr>
            <w:tcW w:w="10287" w:type="dxa"/>
          </w:tcPr>
          <w:p w:rsidR="00E12BAE" w:rsidRPr="00E6224A" w:rsidRDefault="00422448">
            <w:pPr>
              <w:contextualSpacing/>
              <w:rPr>
                <w:rFonts w:ascii="Times New Roman" w:hAnsi="Times New Roman"/>
                <w:b/>
                <w:sz w:val="22"/>
                <w:szCs w:val="22"/>
                <w:u w:val="single"/>
              </w:rPr>
            </w:pPr>
            <w:r w:rsidRPr="00E6224A">
              <w:rPr>
                <w:rFonts w:ascii="Times New Roman" w:hAnsi="Times New Roman"/>
                <w:sz w:val="22"/>
                <w:szCs w:val="22"/>
                <w:u w:val="single"/>
              </w:rPr>
              <w:t xml:space="preserve">Организатор закупки </w:t>
            </w:r>
            <w:r w:rsidRPr="00E6224A">
              <w:rPr>
                <w:rFonts w:ascii="Times New Roman" w:hAnsi="Times New Roman"/>
                <w:b/>
                <w:sz w:val="22"/>
                <w:szCs w:val="22"/>
                <w:u w:val="single"/>
              </w:rPr>
              <w:t>ООО «Компания «Востсибуголь»</w:t>
            </w:r>
          </w:p>
          <w:p w:rsidR="005004FD" w:rsidRPr="00E6224A" w:rsidRDefault="00D971A5">
            <w:pPr>
              <w:contextualSpacing/>
              <w:rPr>
                <w:rFonts w:ascii="Times New Roman" w:hAnsi="Times New Roman"/>
                <w:sz w:val="22"/>
                <w:szCs w:val="22"/>
                <w:u w:val="single"/>
              </w:rPr>
            </w:pPr>
            <w:r w:rsidRPr="00E6224A">
              <w:rPr>
                <w:rFonts w:ascii="Times New Roman" w:hAnsi="Times New Roman"/>
                <w:sz w:val="22"/>
                <w:szCs w:val="22"/>
                <w:u w:val="single"/>
              </w:rPr>
              <w:t>Заказчик:</w:t>
            </w:r>
            <w:r w:rsidRPr="00E6224A">
              <w:rPr>
                <w:rFonts w:ascii="Times New Roman" w:hAnsi="Times New Roman"/>
                <w:sz w:val="22"/>
                <w:szCs w:val="22"/>
              </w:rPr>
              <w:t xml:space="preserve"> </w:t>
            </w:r>
            <w:r w:rsidRPr="00E6224A">
              <w:rPr>
                <w:rFonts w:ascii="Times New Roman" w:hAnsi="Times New Roman"/>
                <w:i/>
                <w:sz w:val="22"/>
                <w:szCs w:val="22"/>
              </w:rPr>
              <w:t xml:space="preserve">ООО «Тувинская горнорудная компания» </w:t>
            </w:r>
          </w:p>
          <w:p w:rsidR="005004FD" w:rsidRPr="00E6224A" w:rsidRDefault="00D971A5">
            <w:pPr>
              <w:contextualSpacing/>
              <w:rPr>
                <w:rFonts w:ascii="Times New Roman" w:hAnsi="Times New Roman"/>
                <w:sz w:val="22"/>
                <w:szCs w:val="22"/>
              </w:rPr>
            </w:pPr>
            <w:r w:rsidRPr="00E6224A">
              <w:rPr>
                <w:rFonts w:ascii="Times New Roman" w:hAnsi="Times New Roman"/>
                <w:sz w:val="22"/>
                <w:szCs w:val="22"/>
              </w:rPr>
              <w:t xml:space="preserve">Место нахождения: Республика Тыва, Кызылский район, пгт. </w:t>
            </w:r>
            <w:proofErr w:type="spellStart"/>
            <w:r w:rsidRPr="00E6224A">
              <w:rPr>
                <w:rFonts w:ascii="Times New Roman" w:hAnsi="Times New Roman"/>
                <w:sz w:val="22"/>
                <w:szCs w:val="22"/>
              </w:rPr>
              <w:t>Каа-Хем</w:t>
            </w:r>
            <w:proofErr w:type="spellEnd"/>
            <w:r w:rsidRPr="00E6224A">
              <w:rPr>
                <w:rFonts w:ascii="Times New Roman" w:hAnsi="Times New Roman"/>
                <w:sz w:val="22"/>
                <w:szCs w:val="22"/>
              </w:rPr>
              <w:t xml:space="preserve">, </w:t>
            </w:r>
            <w:proofErr w:type="spellStart"/>
            <w:r w:rsidRPr="00E6224A">
              <w:rPr>
                <w:rFonts w:ascii="Times New Roman" w:hAnsi="Times New Roman"/>
                <w:sz w:val="22"/>
                <w:szCs w:val="22"/>
              </w:rPr>
              <w:t>ул.Угольная</w:t>
            </w:r>
            <w:proofErr w:type="spellEnd"/>
            <w:r w:rsidRPr="00E6224A">
              <w:rPr>
                <w:rFonts w:ascii="Times New Roman" w:hAnsi="Times New Roman"/>
                <w:sz w:val="22"/>
                <w:szCs w:val="22"/>
              </w:rPr>
              <w:t>, б/н</w:t>
            </w:r>
          </w:p>
          <w:p w:rsidR="005004FD" w:rsidRPr="00E6224A" w:rsidRDefault="00D971A5">
            <w:pPr>
              <w:contextualSpacing/>
              <w:rPr>
                <w:rFonts w:ascii="Times New Roman" w:hAnsi="Times New Roman"/>
                <w:sz w:val="22"/>
                <w:szCs w:val="22"/>
              </w:rPr>
            </w:pPr>
            <w:r w:rsidRPr="00E6224A">
              <w:rPr>
                <w:rFonts w:ascii="Times New Roman" w:hAnsi="Times New Roman"/>
                <w:sz w:val="22"/>
                <w:szCs w:val="22"/>
              </w:rPr>
              <w:t xml:space="preserve">Почтовый адрес: 667901, Республика Тыва, </w:t>
            </w:r>
            <w:proofErr w:type="spellStart"/>
            <w:r w:rsidRPr="00E6224A">
              <w:rPr>
                <w:rFonts w:ascii="Times New Roman" w:hAnsi="Times New Roman"/>
                <w:sz w:val="22"/>
                <w:szCs w:val="22"/>
              </w:rPr>
              <w:t>Кызылский</w:t>
            </w:r>
            <w:proofErr w:type="spellEnd"/>
            <w:r w:rsidRPr="00E6224A">
              <w:rPr>
                <w:rFonts w:ascii="Times New Roman" w:hAnsi="Times New Roman"/>
                <w:sz w:val="22"/>
                <w:szCs w:val="22"/>
              </w:rPr>
              <w:t xml:space="preserve"> район, </w:t>
            </w:r>
            <w:proofErr w:type="spellStart"/>
            <w:proofErr w:type="gramStart"/>
            <w:r w:rsidRPr="00E6224A">
              <w:rPr>
                <w:rFonts w:ascii="Times New Roman" w:hAnsi="Times New Roman"/>
                <w:sz w:val="22"/>
                <w:szCs w:val="22"/>
              </w:rPr>
              <w:t>пгт.Каа</w:t>
            </w:r>
            <w:proofErr w:type="gramEnd"/>
            <w:r w:rsidRPr="00E6224A">
              <w:rPr>
                <w:rFonts w:ascii="Times New Roman" w:hAnsi="Times New Roman"/>
                <w:sz w:val="22"/>
                <w:szCs w:val="22"/>
              </w:rPr>
              <w:t>-Хем</w:t>
            </w:r>
            <w:proofErr w:type="spellEnd"/>
            <w:r w:rsidRPr="00E6224A">
              <w:rPr>
                <w:rFonts w:ascii="Times New Roman" w:hAnsi="Times New Roman"/>
                <w:sz w:val="22"/>
                <w:szCs w:val="22"/>
              </w:rPr>
              <w:t xml:space="preserve">, </w:t>
            </w:r>
            <w:proofErr w:type="spellStart"/>
            <w:r w:rsidRPr="00E6224A">
              <w:rPr>
                <w:rFonts w:ascii="Times New Roman" w:hAnsi="Times New Roman"/>
                <w:sz w:val="22"/>
                <w:szCs w:val="22"/>
              </w:rPr>
              <w:t>ул.Угольная</w:t>
            </w:r>
            <w:proofErr w:type="spellEnd"/>
            <w:r w:rsidRPr="00E6224A">
              <w:rPr>
                <w:rFonts w:ascii="Times New Roman" w:hAnsi="Times New Roman"/>
                <w:sz w:val="22"/>
                <w:szCs w:val="22"/>
              </w:rPr>
              <w:t>, б/н</w:t>
            </w:r>
          </w:p>
          <w:p w:rsidR="005004FD" w:rsidRPr="00E6224A" w:rsidRDefault="00D971A5">
            <w:pPr>
              <w:contextualSpacing/>
              <w:rPr>
                <w:rFonts w:ascii="Times New Roman" w:hAnsi="Times New Roman"/>
                <w:sz w:val="22"/>
                <w:szCs w:val="22"/>
              </w:rPr>
            </w:pPr>
            <w:r w:rsidRPr="00E6224A">
              <w:rPr>
                <w:rFonts w:ascii="Times New Roman" w:hAnsi="Times New Roman"/>
                <w:sz w:val="22"/>
                <w:szCs w:val="22"/>
              </w:rPr>
              <w:t xml:space="preserve">Контактные телефоны/факс: </w:t>
            </w:r>
            <w:r w:rsidRPr="00E6224A">
              <w:rPr>
                <w:rFonts w:ascii="Times New Roman" w:hAnsi="Times New Roman"/>
                <w:i/>
                <w:sz w:val="22"/>
                <w:szCs w:val="22"/>
              </w:rPr>
              <w:t>+7 39422 91020</w:t>
            </w:r>
          </w:p>
          <w:p w:rsidR="005004FD" w:rsidRPr="00696CF1" w:rsidRDefault="00D971A5">
            <w:pPr>
              <w:shd w:val="clear" w:color="auto" w:fill="FFFFFF"/>
              <w:spacing w:before="120"/>
              <w:rPr>
                <w:rFonts w:ascii="Times New Roman" w:hAnsi="Times New Roman"/>
                <w:i/>
                <w:sz w:val="22"/>
                <w:szCs w:val="22"/>
              </w:rPr>
            </w:pPr>
            <w:r w:rsidRPr="00E6224A">
              <w:rPr>
                <w:rFonts w:ascii="Times New Roman" w:hAnsi="Times New Roman"/>
                <w:sz w:val="22"/>
                <w:szCs w:val="22"/>
              </w:rPr>
              <w:t>По вопросам заключения договора (Исполнитель</w:t>
            </w:r>
            <w:r w:rsidRPr="00B278F2">
              <w:rPr>
                <w:rFonts w:ascii="Times New Roman" w:hAnsi="Times New Roman"/>
                <w:sz w:val="22"/>
                <w:szCs w:val="22"/>
              </w:rPr>
              <w:t>):</w:t>
            </w:r>
            <w:r w:rsidRPr="00B278F2">
              <w:rPr>
                <w:rFonts w:ascii="Times New Roman" w:hAnsi="Times New Roman"/>
                <w:b/>
                <w:sz w:val="22"/>
                <w:szCs w:val="22"/>
              </w:rPr>
              <w:t xml:space="preserve"> </w:t>
            </w:r>
            <w:r w:rsidR="00B278F2" w:rsidRPr="00B278F2">
              <w:rPr>
                <w:rFonts w:ascii="Times New Roman" w:hAnsi="Times New Roman"/>
                <w:i/>
                <w:sz w:val="22"/>
                <w:szCs w:val="22"/>
              </w:rPr>
              <w:t>Директор по производству</w:t>
            </w:r>
            <w:r w:rsidRPr="00B278F2">
              <w:rPr>
                <w:rFonts w:ascii="Times New Roman" w:hAnsi="Times New Roman"/>
                <w:i/>
                <w:sz w:val="22"/>
                <w:szCs w:val="22"/>
              </w:rPr>
              <w:t xml:space="preserve">, </w:t>
            </w:r>
            <w:proofErr w:type="spellStart"/>
            <w:r w:rsidR="00B278F2" w:rsidRPr="00B278F2">
              <w:rPr>
                <w:rFonts w:ascii="Times New Roman" w:hAnsi="Times New Roman"/>
                <w:i/>
                <w:sz w:val="22"/>
                <w:szCs w:val="22"/>
              </w:rPr>
              <w:t>Ремарчук</w:t>
            </w:r>
            <w:proofErr w:type="spellEnd"/>
            <w:r w:rsidR="00B278F2" w:rsidRPr="00B278F2">
              <w:rPr>
                <w:rFonts w:ascii="Times New Roman" w:hAnsi="Times New Roman"/>
                <w:i/>
                <w:sz w:val="22"/>
                <w:szCs w:val="22"/>
              </w:rPr>
              <w:t xml:space="preserve"> Александр Геннадьевич, тел/факс. +7 39422 91020, </w:t>
            </w:r>
            <w:proofErr w:type="spellStart"/>
            <w:r w:rsidR="00B278F2" w:rsidRPr="00B278F2">
              <w:rPr>
                <w:rFonts w:ascii="Times New Roman" w:hAnsi="Times New Roman"/>
                <w:i/>
                <w:sz w:val="22"/>
                <w:szCs w:val="22"/>
              </w:rPr>
              <w:t>доб</w:t>
            </w:r>
            <w:proofErr w:type="spellEnd"/>
            <w:r w:rsidR="00B278F2" w:rsidRPr="00B278F2">
              <w:rPr>
                <w:rFonts w:ascii="Times New Roman" w:hAnsi="Times New Roman"/>
                <w:i/>
                <w:sz w:val="22"/>
                <w:szCs w:val="22"/>
              </w:rPr>
              <w:t xml:space="preserve"> 205</w:t>
            </w:r>
            <w:r w:rsidRPr="00B278F2">
              <w:rPr>
                <w:rFonts w:ascii="Times New Roman" w:hAnsi="Times New Roman"/>
                <w:i/>
                <w:sz w:val="22"/>
                <w:szCs w:val="22"/>
              </w:rPr>
              <w:t xml:space="preserve">, </w:t>
            </w:r>
            <w:r w:rsidRPr="00B278F2">
              <w:rPr>
                <w:rFonts w:ascii="Times New Roman" w:hAnsi="Times New Roman"/>
                <w:i/>
                <w:sz w:val="22"/>
                <w:szCs w:val="22"/>
                <w:lang w:val="en-US"/>
              </w:rPr>
              <w:t>e</w:t>
            </w:r>
            <w:r w:rsidRPr="00B278F2">
              <w:rPr>
                <w:rFonts w:ascii="Times New Roman" w:hAnsi="Times New Roman"/>
                <w:i/>
                <w:sz w:val="22"/>
                <w:szCs w:val="22"/>
              </w:rPr>
              <w:t>-</w:t>
            </w:r>
            <w:r w:rsidRPr="00B278F2">
              <w:rPr>
                <w:rFonts w:ascii="Times New Roman" w:hAnsi="Times New Roman"/>
                <w:i/>
                <w:sz w:val="22"/>
                <w:szCs w:val="22"/>
                <w:lang w:val="en-US"/>
              </w:rPr>
              <w:t>mail</w:t>
            </w:r>
            <w:r w:rsidRPr="00B278F2">
              <w:rPr>
                <w:rFonts w:ascii="Times New Roman" w:hAnsi="Times New Roman"/>
                <w:i/>
                <w:sz w:val="22"/>
                <w:szCs w:val="22"/>
              </w:rPr>
              <w:t xml:space="preserve"> </w:t>
            </w:r>
            <w:proofErr w:type="spellStart"/>
            <w:r w:rsidR="00B278F2" w:rsidRPr="00B278F2">
              <w:rPr>
                <w:rFonts w:ascii="Times New Roman" w:hAnsi="Times New Roman"/>
                <w:i/>
                <w:sz w:val="22"/>
                <w:szCs w:val="22"/>
                <w:lang w:val="en-US"/>
              </w:rPr>
              <w:t>remarchyk</w:t>
            </w:r>
            <w:proofErr w:type="spellEnd"/>
            <w:r w:rsidR="00B278F2" w:rsidRPr="00E9585F">
              <w:rPr>
                <w:rFonts w:ascii="Times New Roman" w:hAnsi="Times New Roman"/>
                <w:i/>
                <w:sz w:val="22"/>
                <w:szCs w:val="22"/>
              </w:rPr>
              <w:t>_</w:t>
            </w:r>
            <w:r w:rsidR="00B278F2" w:rsidRPr="00B278F2">
              <w:rPr>
                <w:rFonts w:ascii="Times New Roman" w:hAnsi="Times New Roman"/>
                <w:i/>
                <w:sz w:val="22"/>
                <w:szCs w:val="22"/>
                <w:lang w:val="en-US"/>
              </w:rPr>
              <w:t>ag</w:t>
            </w:r>
            <w:r w:rsidRPr="00B278F2">
              <w:rPr>
                <w:rFonts w:ascii="Times New Roman" w:hAnsi="Times New Roman"/>
                <w:i/>
                <w:sz w:val="22"/>
                <w:szCs w:val="22"/>
              </w:rPr>
              <w:t>@</w:t>
            </w:r>
            <w:proofErr w:type="spellStart"/>
            <w:r w:rsidRPr="00B278F2">
              <w:rPr>
                <w:rFonts w:ascii="Times New Roman" w:hAnsi="Times New Roman"/>
                <w:i/>
                <w:sz w:val="22"/>
                <w:szCs w:val="22"/>
                <w:lang w:val="en-US"/>
              </w:rPr>
              <w:t>kvsu</w:t>
            </w:r>
            <w:proofErr w:type="spellEnd"/>
            <w:r w:rsidRPr="00B278F2">
              <w:rPr>
                <w:rFonts w:ascii="Times New Roman" w:hAnsi="Times New Roman"/>
                <w:i/>
                <w:sz w:val="22"/>
                <w:szCs w:val="22"/>
              </w:rPr>
              <w:t>.</w:t>
            </w:r>
            <w:proofErr w:type="spellStart"/>
            <w:r w:rsidRPr="00B278F2">
              <w:rPr>
                <w:rFonts w:ascii="Times New Roman" w:hAnsi="Times New Roman"/>
                <w:i/>
                <w:sz w:val="22"/>
                <w:szCs w:val="22"/>
                <w:lang w:val="en-US"/>
              </w:rPr>
              <w:t>ru</w:t>
            </w:r>
            <w:proofErr w:type="spellEnd"/>
          </w:p>
          <w:p w:rsidR="005004FD" w:rsidRPr="00E6224A" w:rsidRDefault="00D971A5">
            <w:pPr>
              <w:shd w:val="clear" w:color="auto" w:fill="FFFFFF"/>
              <w:spacing w:before="120"/>
              <w:rPr>
                <w:rFonts w:ascii="Times New Roman" w:hAnsi="Times New Roman"/>
                <w:i/>
                <w:sz w:val="22"/>
                <w:szCs w:val="22"/>
              </w:rPr>
            </w:pPr>
            <w:r w:rsidRPr="00E6224A">
              <w:rPr>
                <w:rFonts w:ascii="Times New Roman" w:hAnsi="Times New Roman"/>
                <w:sz w:val="22"/>
                <w:szCs w:val="22"/>
              </w:rPr>
              <w:t>Секретарь закупочной комиссии:</w:t>
            </w:r>
            <w:r w:rsidRPr="00E6224A">
              <w:rPr>
                <w:rFonts w:ascii="Times New Roman" w:hAnsi="Times New Roman"/>
                <w:b/>
                <w:sz w:val="22"/>
                <w:szCs w:val="22"/>
              </w:rPr>
              <w:t xml:space="preserve"> </w:t>
            </w:r>
            <w:r w:rsidR="00D90814" w:rsidRPr="00E6224A">
              <w:rPr>
                <w:rFonts w:ascii="Times New Roman" w:hAnsi="Times New Roman"/>
                <w:i/>
                <w:sz w:val="22"/>
                <w:szCs w:val="22"/>
              </w:rPr>
              <w:t>Начальник сектора закупок, Мельник Татьяна Ювинальевна</w:t>
            </w:r>
            <w:r w:rsidRPr="00E6224A">
              <w:rPr>
                <w:rFonts w:ascii="Times New Roman" w:hAnsi="Times New Roman"/>
                <w:i/>
                <w:sz w:val="22"/>
                <w:szCs w:val="22"/>
              </w:rPr>
              <w:t>, тел./факс +7</w:t>
            </w:r>
            <w:r w:rsidR="00D90814" w:rsidRPr="00E6224A">
              <w:rPr>
                <w:rFonts w:ascii="Times New Roman" w:hAnsi="Times New Roman"/>
                <w:i/>
                <w:sz w:val="22"/>
                <w:szCs w:val="22"/>
              </w:rPr>
              <w:t> </w:t>
            </w:r>
            <w:r w:rsidRPr="00E6224A">
              <w:rPr>
                <w:rFonts w:ascii="Times New Roman" w:hAnsi="Times New Roman"/>
                <w:i/>
                <w:sz w:val="22"/>
                <w:szCs w:val="22"/>
              </w:rPr>
              <w:t>39</w:t>
            </w:r>
            <w:r w:rsidR="00D90814" w:rsidRPr="00E6224A">
              <w:rPr>
                <w:rFonts w:ascii="Times New Roman" w:hAnsi="Times New Roman"/>
                <w:i/>
                <w:sz w:val="22"/>
                <w:szCs w:val="22"/>
              </w:rPr>
              <w:t>5</w:t>
            </w:r>
            <w:r w:rsidR="009620EB" w:rsidRPr="00E6224A">
              <w:rPr>
                <w:rFonts w:ascii="Times New Roman" w:hAnsi="Times New Roman"/>
                <w:i/>
                <w:sz w:val="22"/>
                <w:szCs w:val="22"/>
              </w:rPr>
              <w:t> </w:t>
            </w:r>
            <w:r w:rsidR="00D90814" w:rsidRPr="00E6224A">
              <w:rPr>
                <w:rFonts w:ascii="Times New Roman" w:hAnsi="Times New Roman"/>
                <w:i/>
                <w:sz w:val="22"/>
                <w:szCs w:val="22"/>
              </w:rPr>
              <w:t>791</w:t>
            </w:r>
            <w:r w:rsidR="009620EB" w:rsidRPr="00E6224A">
              <w:rPr>
                <w:rFonts w:ascii="Times New Roman" w:hAnsi="Times New Roman"/>
                <w:i/>
                <w:sz w:val="22"/>
                <w:szCs w:val="22"/>
              </w:rPr>
              <w:t xml:space="preserve"> </w:t>
            </w:r>
            <w:r w:rsidR="00D90814" w:rsidRPr="00E6224A">
              <w:rPr>
                <w:rFonts w:ascii="Times New Roman" w:hAnsi="Times New Roman"/>
                <w:i/>
                <w:sz w:val="22"/>
                <w:szCs w:val="22"/>
              </w:rPr>
              <w:t>156</w:t>
            </w:r>
            <w:r w:rsidRPr="00E6224A">
              <w:rPr>
                <w:rFonts w:ascii="Times New Roman" w:hAnsi="Times New Roman"/>
                <w:i/>
                <w:sz w:val="22"/>
                <w:szCs w:val="22"/>
              </w:rPr>
              <w:t xml:space="preserve">, </w:t>
            </w:r>
            <w:r w:rsidRPr="00E6224A">
              <w:rPr>
                <w:rFonts w:ascii="Times New Roman" w:hAnsi="Times New Roman"/>
                <w:i/>
                <w:sz w:val="22"/>
                <w:szCs w:val="22"/>
                <w:lang w:val="en-US"/>
              </w:rPr>
              <w:t>e</w:t>
            </w:r>
            <w:r w:rsidRPr="00E6224A">
              <w:rPr>
                <w:rFonts w:ascii="Times New Roman" w:hAnsi="Times New Roman"/>
                <w:i/>
                <w:sz w:val="22"/>
                <w:szCs w:val="22"/>
              </w:rPr>
              <w:t>-</w:t>
            </w:r>
            <w:r w:rsidRPr="00E6224A">
              <w:rPr>
                <w:rFonts w:ascii="Times New Roman" w:hAnsi="Times New Roman"/>
                <w:i/>
                <w:sz w:val="22"/>
                <w:szCs w:val="22"/>
                <w:lang w:val="en-US"/>
              </w:rPr>
              <w:t>mail</w:t>
            </w:r>
            <w:r w:rsidRPr="00E6224A">
              <w:rPr>
                <w:rFonts w:ascii="Times New Roman" w:hAnsi="Times New Roman"/>
                <w:i/>
                <w:sz w:val="22"/>
                <w:szCs w:val="22"/>
              </w:rPr>
              <w:t xml:space="preserve"> </w:t>
            </w:r>
            <w:proofErr w:type="spellStart"/>
            <w:r w:rsidR="00D90814" w:rsidRPr="00E6224A">
              <w:rPr>
                <w:rFonts w:ascii="Times New Roman" w:hAnsi="Times New Roman"/>
                <w:i/>
                <w:sz w:val="22"/>
                <w:szCs w:val="22"/>
                <w:lang w:val="en-US"/>
              </w:rPr>
              <w:t>melniktu</w:t>
            </w:r>
            <w:proofErr w:type="spellEnd"/>
            <w:r w:rsidRPr="00E6224A">
              <w:rPr>
                <w:rFonts w:ascii="Times New Roman" w:hAnsi="Times New Roman"/>
                <w:i/>
                <w:sz w:val="22"/>
                <w:szCs w:val="22"/>
              </w:rPr>
              <w:t>@</w:t>
            </w:r>
            <w:proofErr w:type="spellStart"/>
            <w:r w:rsidRPr="00E6224A">
              <w:rPr>
                <w:rFonts w:ascii="Times New Roman" w:hAnsi="Times New Roman"/>
                <w:i/>
                <w:sz w:val="22"/>
                <w:szCs w:val="22"/>
                <w:lang w:val="en-US"/>
              </w:rPr>
              <w:t>kvsu</w:t>
            </w:r>
            <w:proofErr w:type="spellEnd"/>
            <w:r w:rsidRPr="00E6224A">
              <w:rPr>
                <w:rFonts w:ascii="Times New Roman" w:hAnsi="Times New Roman"/>
                <w:i/>
                <w:sz w:val="22"/>
                <w:szCs w:val="22"/>
              </w:rPr>
              <w:t>.</w:t>
            </w:r>
            <w:proofErr w:type="spellStart"/>
            <w:r w:rsidRPr="00E6224A">
              <w:rPr>
                <w:rFonts w:ascii="Times New Roman" w:hAnsi="Times New Roman"/>
                <w:i/>
                <w:sz w:val="22"/>
                <w:szCs w:val="22"/>
                <w:lang w:val="en-US"/>
              </w:rPr>
              <w:t>ru</w:t>
            </w:r>
            <w:proofErr w:type="spellEnd"/>
          </w:p>
          <w:p w:rsidR="005004FD" w:rsidRPr="00E6224A" w:rsidRDefault="00D971A5">
            <w:pPr>
              <w:contextualSpacing/>
              <w:rPr>
                <w:rFonts w:ascii="Times New Roman" w:hAnsi="Times New Roman"/>
                <w:i/>
                <w:sz w:val="22"/>
                <w:szCs w:val="22"/>
              </w:rPr>
            </w:pPr>
            <w:r w:rsidRPr="00E6224A">
              <w:rPr>
                <w:rFonts w:ascii="Times New Roman" w:hAnsi="Times New Roman"/>
                <w:sz w:val="22"/>
                <w:szCs w:val="22"/>
              </w:rPr>
              <w:t xml:space="preserve">Официальные сайты сети Интернет, на которых размещены извещение и документация о закупке: </w:t>
            </w:r>
            <w:r w:rsidRPr="00E6224A">
              <w:rPr>
                <w:rFonts w:ascii="Times New Roman" w:hAnsi="Times New Roman"/>
                <w:i/>
                <w:sz w:val="22"/>
                <w:szCs w:val="22"/>
              </w:rPr>
              <w:t>ЭТП Фабрикант (https://www.fabrikant.ru)</w:t>
            </w:r>
          </w:p>
          <w:p w:rsidR="005004FD" w:rsidRPr="00422448" w:rsidRDefault="00D971A5" w:rsidP="00FA1CC7">
            <w:pPr>
              <w:contextualSpacing/>
              <w:rPr>
                <w:rFonts w:ascii="Times New Roman" w:hAnsi="Times New Roman"/>
                <w:sz w:val="22"/>
                <w:szCs w:val="22"/>
              </w:rPr>
            </w:pPr>
            <w:r w:rsidRPr="00E6224A">
              <w:rPr>
                <w:rFonts w:ascii="Times New Roman" w:hAnsi="Times New Roman"/>
                <w:sz w:val="22"/>
                <w:szCs w:val="22"/>
              </w:rPr>
              <w:t xml:space="preserve">Предложения Участников </w:t>
            </w:r>
            <w:r w:rsidR="00E6224A" w:rsidRPr="00E6224A">
              <w:rPr>
                <w:rFonts w:ascii="Times New Roman" w:hAnsi="Times New Roman"/>
                <w:sz w:val="22"/>
                <w:szCs w:val="22"/>
              </w:rPr>
              <w:t xml:space="preserve">принимаются в электронном виде на сайте ЭТП «Фабрикант» – www.fabrikant.ru </w:t>
            </w:r>
            <w:r w:rsidR="00E6224A" w:rsidRPr="00DD370D">
              <w:rPr>
                <w:rFonts w:ascii="Times New Roman" w:hAnsi="Times New Roman"/>
                <w:b/>
                <w:sz w:val="22"/>
                <w:szCs w:val="22"/>
                <w:highlight w:val="yellow"/>
              </w:rPr>
              <w:t xml:space="preserve">c </w:t>
            </w:r>
            <w:r w:rsidR="00DD370D" w:rsidRPr="00DD370D">
              <w:rPr>
                <w:rFonts w:ascii="Times New Roman" w:hAnsi="Times New Roman"/>
                <w:b/>
                <w:sz w:val="22"/>
                <w:szCs w:val="22"/>
                <w:highlight w:val="yellow"/>
              </w:rPr>
              <w:t>2</w:t>
            </w:r>
            <w:r w:rsidR="00FA1CC7">
              <w:rPr>
                <w:rFonts w:ascii="Times New Roman" w:hAnsi="Times New Roman"/>
                <w:b/>
                <w:sz w:val="22"/>
                <w:szCs w:val="22"/>
                <w:highlight w:val="yellow"/>
              </w:rPr>
              <w:t>2</w:t>
            </w:r>
            <w:r w:rsidR="00B278F2" w:rsidRPr="00DD370D">
              <w:rPr>
                <w:rFonts w:ascii="Times New Roman" w:hAnsi="Times New Roman"/>
                <w:b/>
                <w:sz w:val="22"/>
                <w:szCs w:val="22"/>
                <w:highlight w:val="yellow"/>
              </w:rPr>
              <w:t xml:space="preserve">.04.2021 по </w:t>
            </w:r>
            <w:r w:rsidR="00FA1CC7">
              <w:rPr>
                <w:rFonts w:ascii="Times New Roman" w:hAnsi="Times New Roman"/>
                <w:b/>
                <w:sz w:val="22"/>
                <w:szCs w:val="22"/>
                <w:highlight w:val="yellow"/>
              </w:rPr>
              <w:t>04</w:t>
            </w:r>
            <w:r w:rsidR="00E6224A" w:rsidRPr="00DD370D">
              <w:rPr>
                <w:rFonts w:ascii="Times New Roman" w:hAnsi="Times New Roman"/>
                <w:b/>
                <w:sz w:val="22"/>
                <w:szCs w:val="22"/>
                <w:highlight w:val="yellow"/>
              </w:rPr>
              <w:t>.0</w:t>
            </w:r>
            <w:r w:rsidR="00FA1CC7">
              <w:rPr>
                <w:rFonts w:ascii="Times New Roman" w:hAnsi="Times New Roman"/>
                <w:b/>
                <w:sz w:val="22"/>
                <w:szCs w:val="22"/>
                <w:highlight w:val="yellow"/>
              </w:rPr>
              <w:t>5</w:t>
            </w:r>
            <w:r w:rsidR="00E6224A" w:rsidRPr="00DD370D">
              <w:rPr>
                <w:rFonts w:ascii="Times New Roman" w:hAnsi="Times New Roman"/>
                <w:b/>
                <w:sz w:val="22"/>
                <w:szCs w:val="22"/>
                <w:highlight w:val="yellow"/>
              </w:rPr>
              <w:t>.2021.</w:t>
            </w:r>
          </w:p>
        </w:tc>
      </w:tr>
      <w:tr w:rsidR="00422448" w:rsidRPr="00422448">
        <w:trPr>
          <w:trHeight w:val="182"/>
          <w:jc w:val="center"/>
        </w:trPr>
        <w:tc>
          <w:tcPr>
            <w:tcW w:w="647" w:type="dxa"/>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t>2</w:t>
            </w:r>
          </w:p>
        </w:tc>
        <w:tc>
          <w:tcPr>
            <w:tcW w:w="5160" w:type="dxa"/>
          </w:tcPr>
          <w:p w:rsidR="005004FD" w:rsidRPr="00422448" w:rsidRDefault="00D971A5">
            <w:pPr>
              <w:tabs>
                <w:tab w:val="left" w:pos="0"/>
              </w:tabs>
              <w:ind w:right="8"/>
              <w:contextualSpacing/>
              <w:rPr>
                <w:rFonts w:ascii="Times New Roman" w:hAnsi="Times New Roman"/>
                <w:b/>
                <w:sz w:val="22"/>
                <w:szCs w:val="22"/>
              </w:rPr>
            </w:pPr>
            <w:r w:rsidRPr="00422448">
              <w:rPr>
                <w:rFonts w:ascii="Times New Roman" w:hAnsi="Times New Roman"/>
                <w:b/>
                <w:sz w:val="22"/>
                <w:szCs w:val="22"/>
              </w:rPr>
              <w:t xml:space="preserve">Способ осуществления закупки </w:t>
            </w:r>
          </w:p>
        </w:tc>
        <w:tc>
          <w:tcPr>
            <w:tcW w:w="10287" w:type="dxa"/>
          </w:tcPr>
          <w:p w:rsidR="005004FD" w:rsidRPr="00422448" w:rsidRDefault="00E22204">
            <w:pPr>
              <w:pStyle w:val="ConsPlusNormal"/>
              <w:spacing w:line="276" w:lineRule="auto"/>
              <w:ind w:firstLine="0"/>
              <w:jc w:val="both"/>
              <w:outlineLvl w:val="0"/>
              <w:rPr>
                <w:rFonts w:ascii="Times New Roman" w:hAnsi="Times New Roman" w:cs="Times New Roman"/>
                <w:b/>
                <w:sz w:val="22"/>
                <w:szCs w:val="22"/>
              </w:rPr>
            </w:pPr>
            <w:r w:rsidRPr="00FB56BB">
              <w:rPr>
                <w:rFonts w:ascii="Times New Roman" w:hAnsi="Times New Roman" w:cs="Times New Roman"/>
                <w:b/>
                <w:i/>
                <w:color w:val="000000" w:themeColor="text1"/>
                <w:sz w:val="22"/>
                <w:szCs w:val="22"/>
              </w:rPr>
              <w:t>Анализ предложений в электронной форме</w:t>
            </w:r>
          </w:p>
        </w:tc>
      </w:tr>
      <w:tr w:rsidR="00422448" w:rsidRPr="00422448">
        <w:trPr>
          <w:trHeight w:val="411"/>
          <w:jc w:val="center"/>
        </w:trPr>
        <w:tc>
          <w:tcPr>
            <w:tcW w:w="647" w:type="dxa"/>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t>3</w:t>
            </w:r>
          </w:p>
        </w:tc>
        <w:tc>
          <w:tcPr>
            <w:tcW w:w="5160" w:type="dxa"/>
          </w:tcPr>
          <w:p w:rsidR="005004FD" w:rsidRPr="00422448" w:rsidRDefault="00D971A5">
            <w:pPr>
              <w:tabs>
                <w:tab w:val="left" w:pos="0"/>
              </w:tabs>
              <w:ind w:right="8"/>
              <w:contextualSpacing/>
              <w:rPr>
                <w:rFonts w:ascii="Times New Roman" w:hAnsi="Times New Roman"/>
                <w:b/>
                <w:sz w:val="22"/>
                <w:szCs w:val="22"/>
              </w:rPr>
            </w:pPr>
            <w:r w:rsidRPr="00422448">
              <w:rPr>
                <w:rFonts w:ascii="Times New Roman" w:hAnsi="Times New Roman"/>
                <w:b/>
                <w:sz w:val="22"/>
                <w:szCs w:val="22"/>
              </w:rPr>
              <w:t xml:space="preserve">Предмет закупки </w:t>
            </w:r>
          </w:p>
        </w:tc>
        <w:tc>
          <w:tcPr>
            <w:tcW w:w="10287" w:type="dxa"/>
          </w:tcPr>
          <w:p w:rsidR="00FA1CC7" w:rsidRDefault="00FA1CC7" w:rsidP="00FA1CC7">
            <w:pPr>
              <w:tabs>
                <w:tab w:val="left" w:pos="4712"/>
              </w:tabs>
              <w:contextualSpacing/>
              <w:rPr>
                <w:rFonts w:ascii="Times New Roman" w:hAnsi="Times New Roman"/>
                <w:sz w:val="22"/>
                <w:szCs w:val="22"/>
              </w:rPr>
            </w:pPr>
            <w:r w:rsidRPr="00C902D6">
              <w:rPr>
                <w:rFonts w:ascii="Times New Roman" w:hAnsi="Times New Roman"/>
                <w:sz w:val="22"/>
                <w:szCs w:val="22"/>
              </w:rPr>
              <w:t>Право на заключение договора</w:t>
            </w:r>
          </w:p>
          <w:p w:rsidR="005004FD" w:rsidRPr="00422448" w:rsidRDefault="00FA1CC7" w:rsidP="00FA1CC7">
            <w:pPr>
              <w:tabs>
                <w:tab w:val="left" w:pos="4712"/>
              </w:tabs>
              <w:contextualSpacing/>
              <w:rPr>
                <w:rFonts w:ascii="Times New Roman" w:hAnsi="Times New Roman"/>
                <w:sz w:val="22"/>
                <w:szCs w:val="22"/>
              </w:rPr>
            </w:pPr>
            <w:r w:rsidRPr="00DE415C">
              <w:rPr>
                <w:rFonts w:ascii="Times New Roman" w:hAnsi="Times New Roman"/>
                <w:sz w:val="22"/>
                <w:szCs w:val="22"/>
              </w:rPr>
              <w:t>ОКПД2</w:t>
            </w:r>
            <w:r w:rsidRPr="00DE415C">
              <w:t xml:space="preserve"> (</w:t>
            </w:r>
            <w:r w:rsidRPr="00DE415C">
              <w:rPr>
                <w:rFonts w:ascii="Times New Roman" w:hAnsi="Times New Roman"/>
                <w:sz w:val="22"/>
                <w:szCs w:val="22"/>
              </w:rPr>
              <w:t>09.90.11)</w:t>
            </w:r>
            <w:r>
              <w:rPr>
                <w:rFonts w:ascii="Times New Roman" w:hAnsi="Times New Roman"/>
                <w:sz w:val="22"/>
                <w:szCs w:val="22"/>
              </w:rPr>
              <w:t xml:space="preserve">; </w:t>
            </w:r>
            <w:r w:rsidRPr="00C902D6">
              <w:rPr>
                <w:rFonts w:ascii="Times New Roman" w:hAnsi="Times New Roman"/>
                <w:sz w:val="22"/>
                <w:szCs w:val="22"/>
              </w:rPr>
              <w:t>ОКВЭД2 (</w:t>
            </w:r>
            <w:r>
              <w:rPr>
                <w:rFonts w:ascii="Times New Roman" w:hAnsi="Times New Roman"/>
                <w:sz w:val="22"/>
                <w:szCs w:val="22"/>
              </w:rPr>
              <w:t>09.90</w:t>
            </w:r>
            <w:r w:rsidRPr="00C902D6">
              <w:rPr>
                <w:rFonts w:ascii="Times New Roman" w:hAnsi="Times New Roman"/>
                <w:sz w:val="22"/>
                <w:szCs w:val="22"/>
              </w:rPr>
              <w:t>)</w:t>
            </w:r>
          </w:p>
        </w:tc>
      </w:tr>
      <w:tr w:rsidR="00E9585F" w:rsidRPr="00422448">
        <w:trPr>
          <w:trHeight w:val="255"/>
          <w:jc w:val="center"/>
        </w:trPr>
        <w:tc>
          <w:tcPr>
            <w:tcW w:w="647" w:type="dxa"/>
          </w:tcPr>
          <w:p w:rsidR="00E9585F" w:rsidRPr="00422448" w:rsidRDefault="00E9585F" w:rsidP="00E9585F">
            <w:pPr>
              <w:contextualSpacing/>
              <w:jc w:val="center"/>
              <w:rPr>
                <w:rFonts w:ascii="Times New Roman" w:hAnsi="Times New Roman"/>
                <w:b/>
                <w:sz w:val="22"/>
                <w:szCs w:val="22"/>
              </w:rPr>
            </w:pPr>
            <w:r w:rsidRPr="00422448">
              <w:rPr>
                <w:rFonts w:ascii="Times New Roman" w:hAnsi="Times New Roman"/>
                <w:b/>
                <w:sz w:val="22"/>
                <w:szCs w:val="22"/>
              </w:rPr>
              <w:t>4</w:t>
            </w:r>
          </w:p>
        </w:tc>
        <w:tc>
          <w:tcPr>
            <w:tcW w:w="5160" w:type="dxa"/>
          </w:tcPr>
          <w:p w:rsidR="00E9585F" w:rsidRPr="00422448" w:rsidRDefault="00E9585F" w:rsidP="00E9585F">
            <w:pPr>
              <w:tabs>
                <w:tab w:val="left" w:pos="0"/>
              </w:tabs>
              <w:ind w:right="8"/>
              <w:contextualSpacing/>
              <w:rPr>
                <w:rFonts w:ascii="Times New Roman" w:hAnsi="Times New Roman"/>
                <w:b/>
                <w:sz w:val="22"/>
                <w:szCs w:val="22"/>
              </w:rPr>
            </w:pPr>
            <w:r w:rsidRPr="00422448">
              <w:rPr>
                <w:rFonts w:ascii="Times New Roman" w:hAnsi="Times New Roman"/>
                <w:b/>
                <w:sz w:val="22"/>
                <w:szCs w:val="22"/>
              </w:rPr>
              <w:t xml:space="preserve">Предмет договора/ объем выполняемой работы, оказываемой услуги </w:t>
            </w:r>
          </w:p>
        </w:tc>
        <w:tc>
          <w:tcPr>
            <w:tcW w:w="10287" w:type="dxa"/>
          </w:tcPr>
          <w:p w:rsidR="00FA1CC7" w:rsidRDefault="00FA1CC7" w:rsidP="00FA1CC7">
            <w:pPr>
              <w:jc w:val="left"/>
              <w:rPr>
                <w:rFonts w:ascii="Times New Roman" w:hAnsi="Times New Roman"/>
                <w:b/>
                <w:sz w:val="22"/>
                <w:szCs w:val="22"/>
              </w:rPr>
            </w:pPr>
            <w:r>
              <w:rPr>
                <w:rFonts w:ascii="Times New Roman" w:hAnsi="Times New Roman"/>
                <w:b/>
                <w:sz w:val="22"/>
                <w:szCs w:val="22"/>
              </w:rPr>
              <w:t>Оказание услуг</w:t>
            </w:r>
            <w:r w:rsidRPr="00E70816">
              <w:rPr>
                <w:rFonts w:ascii="Times New Roman" w:hAnsi="Times New Roman"/>
                <w:b/>
                <w:sz w:val="22"/>
                <w:szCs w:val="22"/>
              </w:rPr>
              <w:t>:</w:t>
            </w:r>
          </w:p>
          <w:p w:rsidR="00FA1CC7" w:rsidRPr="00D430B8" w:rsidRDefault="00FA1CC7" w:rsidP="00FA1CC7">
            <w:pPr>
              <w:rPr>
                <w:rFonts w:ascii="Times New Roman" w:hAnsi="Times New Roman"/>
                <w:sz w:val="22"/>
                <w:szCs w:val="22"/>
              </w:rPr>
            </w:pPr>
            <w:r>
              <w:rPr>
                <w:rFonts w:ascii="Times New Roman" w:hAnsi="Times New Roman"/>
                <w:b/>
                <w:sz w:val="22"/>
                <w:szCs w:val="22"/>
              </w:rPr>
              <w:t>Р</w:t>
            </w:r>
            <w:r w:rsidRPr="00ED4960">
              <w:rPr>
                <w:rFonts w:ascii="Times New Roman" w:hAnsi="Times New Roman"/>
                <w:b/>
                <w:sz w:val="22"/>
                <w:szCs w:val="22"/>
              </w:rPr>
              <w:t xml:space="preserve">аботы по </w:t>
            </w:r>
            <w:proofErr w:type="spellStart"/>
            <w:r w:rsidRPr="00ED4960">
              <w:rPr>
                <w:rFonts w:ascii="Times New Roman" w:hAnsi="Times New Roman"/>
                <w:b/>
                <w:sz w:val="22"/>
                <w:szCs w:val="22"/>
              </w:rPr>
              <w:t>автовскрыше</w:t>
            </w:r>
            <w:proofErr w:type="spellEnd"/>
            <w:r>
              <w:rPr>
                <w:rFonts w:ascii="Times New Roman" w:hAnsi="Times New Roman"/>
                <w:b/>
                <w:sz w:val="22"/>
                <w:szCs w:val="22"/>
              </w:rPr>
              <w:t xml:space="preserve"> на разрезе </w:t>
            </w:r>
            <w:proofErr w:type="spellStart"/>
            <w:r>
              <w:rPr>
                <w:rFonts w:ascii="Times New Roman" w:hAnsi="Times New Roman"/>
                <w:b/>
                <w:sz w:val="22"/>
                <w:szCs w:val="22"/>
              </w:rPr>
              <w:t>Каа-Хемский</w:t>
            </w:r>
            <w:proofErr w:type="spellEnd"/>
            <w:r w:rsidRPr="00ED4960">
              <w:rPr>
                <w:rFonts w:ascii="Times New Roman" w:hAnsi="Times New Roman"/>
                <w:b/>
                <w:sz w:val="22"/>
                <w:szCs w:val="22"/>
              </w:rPr>
              <w:t xml:space="preserve"> </w:t>
            </w:r>
            <w:r w:rsidRPr="00536B49">
              <w:rPr>
                <w:rFonts w:ascii="Times New Roman" w:hAnsi="Times New Roman"/>
                <w:b/>
                <w:sz w:val="22"/>
                <w:szCs w:val="22"/>
              </w:rPr>
              <w:t>-</w:t>
            </w:r>
            <w:r>
              <w:rPr>
                <w:rFonts w:ascii="Times New Roman" w:hAnsi="Times New Roman"/>
                <w:b/>
                <w:sz w:val="22"/>
                <w:szCs w:val="22"/>
              </w:rPr>
              <w:t xml:space="preserve"> </w:t>
            </w:r>
            <w:r w:rsidRPr="00D430B8">
              <w:rPr>
                <w:rFonts w:ascii="Times New Roman" w:hAnsi="Times New Roman"/>
                <w:sz w:val="22"/>
                <w:szCs w:val="22"/>
              </w:rPr>
              <w:t xml:space="preserve">Оказание услуг по экскавации, погрузке, перевозке, разгрузке на внутренние отвалы (в границах, определенных программой развития горных работ) вскрышных пород. А также бульдозерному </w:t>
            </w:r>
            <w:proofErr w:type="spellStart"/>
            <w:r w:rsidRPr="00D430B8">
              <w:rPr>
                <w:rFonts w:ascii="Times New Roman" w:hAnsi="Times New Roman"/>
                <w:sz w:val="22"/>
                <w:szCs w:val="22"/>
              </w:rPr>
              <w:t>отвалобразованию</w:t>
            </w:r>
            <w:proofErr w:type="spellEnd"/>
            <w:r w:rsidRPr="00D430B8">
              <w:rPr>
                <w:rFonts w:ascii="Times New Roman" w:hAnsi="Times New Roman"/>
                <w:sz w:val="22"/>
                <w:szCs w:val="22"/>
              </w:rPr>
              <w:t xml:space="preserve"> и содержанию автомобильной дороги для перевозки вскрышных пород от места погрузки до места разгрузки. Объём вскрышных пород </w:t>
            </w:r>
            <w:r>
              <w:rPr>
                <w:rFonts w:ascii="Times New Roman" w:hAnsi="Times New Roman"/>
                <w:sz w:val="22"/>
                <w:szCs w:val="22"/>
              </w:rPr>
              <w:t>1630</w:t>
            </w:r>
            <w:r w:rsidRPr="00D430B8">
              <w:rPr>
                <w:rFonts w:ascii="Times New Roman" w:hAnsi="Times New Roman"/>
                <w:sz w:val="22"/>
                <w:szCs w:val="22"/>
              </w:rPr>
              <w:t xml:space="preserve"> тыс.</w:t>
            </w:r>
            <w:r>
              <w:rPr>
                <w:rFonts w:ascii="Times New Roman" w:hAnsi="Times New Roman"/>
                <w:sz w:val="22"/>
                <w:szCs w:val="22"/>
              </w:rPr>
              <w:t xml:space="preserve"> </w:t>
            </w:r>
            <w:r w:rsidRPr="00D430B8">
              <w:rPr>
                <w:rFonts w:ascii="Times New Roman" w:hAnsi="Times New Roman"/>
                <w:sz w:val="22"/>
                <w:szCs w:val="22"/>
              </w:rPr>
              <w:t>м3, среднее расстояние транспо</w:t>
            </w:r>
            <w:r>
              <w:rPr>
                <w:rFonts w:ascii="Times New Roman" w:hAnsi="Times New Roman"/>
                <w:sz w:val="22"/>
                <w:szCs w:val="22"/>
              </w:rPr>
              <w:t>ртировки 1,61 км</w:t>
            </w:r>
            <w:r w:rsidRPr="00D430B8">
              <w:rPr>
                <w:rFonts w:ascii="Times New Roman" w:hAnsi="Times New Roman"/>
                <w:sz w:val="22"/>
                <w:szCs w:val="22"/>
              </w:rPr>
              <w:t>.</w:t>
            </w:r>
            <w:r>
              <w:rPr>
                <w:rFonts w:ascii="Times New Roman" w:hAnsi="Times New Roman"/>
                <w:sz w:val="22"/>
                <w:szCs w:val="22"/>
              </w:rPr>
              <w:t xml:space="preserve"> </w:t>
            </w:r>
            <w:r w:rsidRPr="00001655">
              <w:rPr>
                <w:rFonts w:ascii="Times New Roman" w:hAnsi="Times New Roman"/>
                <w:sz w:val="22"/>
                <w:szCs w:val="22"/>
              </w:rPr>
              <w:t xml:space="preserve">(период </w:t>
            </w:r>
            <w:r>
              <w:rPr>
                <w:rFonts w:ascii="Times New Roman" w:hAnsi="Times New Roman"/>
                <w:sz w:val="22"/>
                <w:szCs w:val="22"/>
              </w:rPr>
              <w:t>июнь-декабрь</w:t>
            </w:r>
            <w:r w:rsidRPr="00001655">
              <w:rPr>
                <w:rFonts w:ascii="Times New Roman" w:hAnsi="Times New Roman"/>
                <w:sz w:val="22"/>
                <w:szCs w:val="22"/>
              </w:rPr>
              <w:t>).</w:t>
            </w:r>
            <w:r w:rsidRPr="006D4DCB">
              <w:rPr>
                <w:rFonts w:ascii="Times New Roman" w:hAnsi="Times New Roman"/>
                <w:b/>
                <w:sz w:val="22"/>
                <w:szCs w:val="22"/>
              </w:rPr>
              <w:t xml:space="preserve"> (</w:t>
            </w:r>
            <w:proofErr w:type="spellStart"/>
            <w:r w:rsidRPr="006D4DCB">
              <w:rPr>
                <w:rFonts w:ascii="Times New Roman" w:hAnsi="Times New Roman"/>
                <w:b/>
                <w:sz w:val="22"/>
                <w:szCs w:val="22"/>
              </w:rPr>
              <w:t>Тех.задание</w:t>
            </w:r>
            <w:proofErr w:type="spellEnd"/>
            <w:r w:rsidRPr="006D4DCB">
              <w:rPr>
                <w:rFonts w:ascii="Times New Roman" w:hAnsi="Times New Roman"/>
                <w:b/>
                <w:sz w:val="22"/>
                <w:szCs w:val="22"/>
              </w:rPr>
              <w:t xml:space="preserve"> </w:t>
            </w:r>
            <w:r>
              <w:rPr>
                <w:rFonts w:ascii="Times New Roman" w:hAnsi="Times New Roman"/>
                <w:b/>
                <w:sz w:val="22"/>
                <w:szCs w:val="22"/>
              </w:rPr>
              <w:t>№3</w:t>
            </w:r>
            <w:r w:rsidRPr="006D4DCB">
              <w:rPr>
                <w:rFonts w:ascii="Times New Roman" w:hAnsi="Times New Roman"/>
                <w:b/>
                <w:sz w:val="22"/>
                <w:szCs w:val="22"/>
              </w:rPr>
              <w:t>)</w:t>
            </w:r>
          </w:p>
          <w:p w:rsidR="00E9585F" w:rsidRPr="00E9585F" w:rsidRDefault="00E9585F" w:rsidP="00E9585F">
            <w:pPr>
              <w:shd w:val="clear" w:color="auto" w:fill="FFFFFF"/>
              <w:spacing w:line="276" w:lineRule="auto"/>
              <w:rPr>
                <w:rFonts w:ascii="Times New Roman" w:hAnsi="Times New Roman"/>
                <w:bCs/>
                <w:color w:val="000000"/>
                <w:sz w:val="22"/>
                <w:szCs w:val="22"/>
              </w:rPr>
            </w:pPr>
          </w:p>
        </w:tc>
      </w:tr>
      <w:tr w:rsidR="00422448" w:rsidRPr="00422448">
        <w:trPr>
          <w:trHeight w:val="311"/>
          <w:jc w:val="center"/>
        </w:trPr>
        <w:tc>
          <w:tcPr>
            <w:tcW w:w="647" w:type="dxa"/>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t>5</w:t>
            </w:r>
          </w:p>
        </w:tc>
        <w:tc>
          <w:tcPr>
            <w:tcW w:w="5160" w:type="dxa"/>
          </w:tcPr>
          <w:p w:rsidR="005004FD" w:rsidRPr="00422448" w:rsidRDefault="00D971A5">
            <w:pPr>
              <w:pStyle w:val="ConsPlusNormal"/>
              <w:widowControl/>
              <w:tabs>
                <w:tab w:val="left" w:pos="0"/>
              </w:tabs>
              <w:ind w:right="8" w:firstLine="0"/>
              <w:jc w:val="both"/>
              <w:outlineLvl w:val="0"/>
              <w:rPr>
                <w:rFonts w:ascii="Times New Roman" w:hAnsi="Times New Roman" w:cs="Times New Roman"/>
                <w:b/>
                <w:sz w:val="22"/>
                <w:szCs w:val="22"/>
              </w:rPr>
            </w:pPr>
            <w:r w:rsidRPr="00422448">
              <w:rPr>
                <w:rFonts w:ascii="Times New Roman" w:hAnsi="Times New Roman" w:cs="Times New Roman"/>
                <w:b/>
                <w:sz w:val="22"/>
                <w:szCs w:val="22"/>
              </w:rPr>
              <w:t xml:space="preserve">Требования к содержанию, форме, оформлению и составу заявки на участие в закупке </w:t>
            </w:r>
          </w:p>
          <w:p w:rsidR="005004FD" w:rsidRPr="00422448" w:rsidRDefault="005004FD">
            <w:pPr>
              <w:pStyle w:val="ConsPlusNormal"/>
              <w:widowControl/>
              <w:tabs>
                <w:tab w:val="left" w:pos="0"/>
              </w:tabs>
              <w:ind w:right="8" w:firstLine="0"/>
              <w:jc w:val="both"/>
              <w:outlineLvl w:val="0"/>
              <w:rPr>
                <w:rFonts w:ascii="Times New Roman" w:hAnsi="Times New Roman" w:cs="Times New Roman"/>
                <w:b/>
                <w:sz w:val="22"/>
                <w:szCs w:val="22"/>
              </w:rPr>
            </w:pPr>
          </w:p>
          <w:p w:rsidR="005004FD" w:rsidRPr="00422448" w:rsidRDefault="005004FD">
            <w:pPr>
              <w:tabs>
                <w:tab w:val="left" w:pos="0"/>
              </w:tabs>
              <w:ind w:right="8"/>
              <w:contextualSpacing/>
              <w:rPr>
                <w:rFonts w:ascii="Times New Roman" w:hAnsi="Times New Roman"/>
                <w:b/>
                <w:sz w:val="22"/>
                <w:szCs w:val="22"/>
              </w:rPr>
            </w:pPr>
          </w:p>
        </w:tc>
        <w:tc>
          <w:tcPr>
            <w:tcW w:w="10287" w:type="dxa"/>
          </w:tcPr>
          <w:p w:rsidR="005004FD" w:rsidRPr="00422448" w:rsidRDefault="00D971A5">
            <w:pPr>
              <w:shd w:val="clear" w:color="auto" w:fill="FFFFFF"/>
              <w:tabs>
                <w:tab w:val="left" w:pos="19"/>
                <w:tab w:val="left" w:pos="278"/>
              </w:tabs>
              <w:jc w:val="left"/>
              <w:rPr>
                <w:rFonts w:ascii="Times New Roman" w:hAnsi="Times New Roman"/>
                <w:sz w:val="22"/>
                <w:szCs w:val="22"/>
              </w:rPr>
            </w:pPr>
            <w:r w:rsidRPr="00422448">
              <w:rPr>
                <w:rFonts w:ascii="Times New Roman" w:hAnsi="Times New Roman"/>
                <w:sz w:val="22"/>
                <w:szCs w:val="22"/>
              </w:rPr>
              <w:t>Заявка на участие в закупке включает в себя:</w:t>
            </w:r>
          </w:p>
          <w:p w:rsidR="005004FD" w:rsidRPr="00422448" w:rsidRDefault="00D971A5">
            <w:pPr>
              <w:shd w:val="clear" w:color="auto" w:fill="FFFFFF"/>
              <w:tabs>
                <w:tab w:val="left" w:pos="19"/>
                <w:tab w:val="left" w:pos="278"/>
              </w:tabs>
              <w:ind w:left="19" w:hanging="19"/>
              <w:jc w:val="left"/>
              <w:rPr>
                <w:rFonts w:ascii="Times New Roman" w:hAnsi="Times New Roman"/>
                <w:sz w:val="22"/>
                <w:szCs w:val="22"/>
              </w:rPr>
            </w:pPr>
            <w:r w:rsidRPr="00422448">
              <w:rPr>
                <w:rFonts w:ascii="Times New Roman" w:hAnsi="Times New Roman"/>
                <w:sz w:val="22"/>
                <w:szCs w:val="22"/>
              </w:rPr>
              <w:t xml:space="preserve">Анкета </w:t>
            </w:r>
            <w:r w:rsidRPr="00422448">
              <w:rPr>
                <w:rFonts w:ascii="Times New Roman" w:hAnsi="Times New Roman"/>
                <w:b/>
                <w:sz w:val="22"/>
                <w:szCs w:val="22"/>
              </w:rPr>
              <w:t>(Приложение 1)</w:t>
            </w:r>
          </w:p>
          <w:p w:rsidR="005004FD" w:rsidRPr="00422448" w:rsidRDefault="00D971A5">
            <w:pPr>
              <w:shd w:val="clear" w:color="auto" w:fill="FFFFFF"/>
              <w:tabs>
                <w:tab w:val="left" w:pos="19"/>
                <w:tab w:val="left" w:pos="278"/>
              </w:tabs>
              <w:ind w:left="19" w:hanging="19"/>
              <w:jc w:val="left"/>
              <w:rPr>
                <w:rFonts w:ascii="Times New Roman" w:hAnsi="Times New Roman"/>
                <w:sz w:val="22"/>
                <w:szCs w:val="22"/>
              </w:rPr>
            </w:pPr>
            <w:r w:rsidRPr="00422448">
              <w:rPr>
                <w:rFonts w:ascii="Times New Roman" w:hAnsi="Times New Roman"/>
                <w:sz w:val="22"/>
                <w:szCs w:val="22"/>
              </w:rPr>
              <w:t xml:space="preserve">Коммерческое предложение (кроме ценового) </w:t>
            </w:r>
            <w:r w:rsidRPr="00422448">
              <w:rPr>
                <w:rFonts w:ascii="Times New Roman" w:hAnsi="Times New Roman"/>
                <w:b/>
                <w:sz w:val="22"/>
                <w:szCs w:val="22"/>
              </w:rPr>
              <w:t>(Приложение 2.1.)</w:t>
            </w:r>
          </w:p>
          <w:p w:rsidR="005004FD" w:rsidRPr="00422448" w:rsidRDefault="00D971A5">
            <w:pPr>
              <w:shd w:val="clear" w:color="auto" w:fill="FFFFFF"/>
              <w:tabs>
                <w:tab w:val="left" w:pos="19"/>
                <w:tab w:val="left" w:pos="278"/>
              </w:tabs>
              <w:ind w:left="19" w:hanging="19"/>
              <w:jc w:val="left"/>
              <w:rPr>
                <w:rFonts w:ascii="Times New Roman" w:hAnsi="Times New Roman"/>
                <w:sz w:val="22"/>
                <w:szCs w:val="22"/>
              </w:rPr>
            </w:pPr>
            <w:r w:rsidRPr="00422448">
              <w:rPr>
                <w:rFonts w:ascii="Times New Roman" w:hAnsi="Times New Roman"/>
                <w:sz w:val="22"/>
                <w:szCs w:val="22"/>
              </w:rPr>
              <w:t xml:space="preserve">Ценовое предложение </w:t>
            </w:r>
            <w:r w:rsidRPr="00422448">
              <w:rPr>
                <w:rFonts w:ascii="Times New Roman" w:hAnsi="Times New Roman"/>
                <w:b/>
                <w:sz w:val="22"/>
                <w:szCs w:val="22"/>
              </w:rPr>
              <w:t>(Приложение 2.2)</w:t>
            </w:r>
          </w:p>
          <w:p w:rsidR="006766BA" w:rsidRPr="00AC0C8E" w:rsidRDefault="00D971A5" w:rsidP="006766BA">
            <w:pPr>
              <w:pStyle w:val="a5"/>
              <w:tabs>
                <w:tab w:val="left" w:pos="0"/>
              </w:tabs>
              <w:ind w:left="17" w:hanging="17"/>
              <w:rPr>
                <w:sz w:val="22"/>
                <w:szCs w:val="22"/>
              </w:rPr>
            </w:pPr>
            <w:r w:rsidRPr="00422448">
              <w:rPr>
                <w:sz w:val="22"/>
                <w:szCs w:val="22"/>
              </w:rPr>
              <w:t>В ценовом предложении должна быть указаны Цена без НДС в рублях с уч</w:t>
            </w:r>
            <w:bookmarkStart w:id="2" w:name="_GoBack"/>
            <w:bookmarkEnd w:id="2"/>
            <w:r w:rsidRPr="00422448">
              <w:rPr>
                <w:sz w:val="22"/>
                <w:szCs w:val="22"/>
              </w:rPr>
              <w:t xml:space="preserve">етом </w:t>
            </w:r>
            <w:r w:rsidRPr="00422448">
              <w:rPr>
                <w:b/>
                <w:sz w:val="22"/>
                <w:szCs w:val="22"/>
              </w:rPr>
              <w:t>всех затрат подрядчика/исполнителя</w:t>
            </w:r>
            <w:r w:rsidRPr="00422448">
              <w:rPr>
                <w:sz w:val="22"/>
                <w:szCs w:val="22"/>
              </w:rPr>
              <w:t xml:space="preserve"> (страхование, налоги, другие обязательные платежи, транспортные, командировочные и прочие рас</w:t>
            </w:r>
            <w:r w:rsidR="00FC6CD4">
              <w:rPr>
                <w:sz w:val="22"/>
                <w:szCs w:val="22"/>
              </w:rPr>
              <w:t>ходы).</w:t>
            </w:r>
            <w:r w:rsidR="006766BA" w:rsidRPr="001B7452">
              <w:rPr>
                <w:sz w:val="22"/>
                <w:szCs w:val="22"/>
              </w:rPr>
              <w:t xml:space="preserve"> </w:t>
            </w:r>
            <w:r w:rsidR="006766BA" w:rsidRPr="001B7452">
              <w:rPr>
                <w:sz w:val="22"/>
                <w:szCs w:val="22"/>
              </w:rPr>
              <w:t>Готовность подписать договор</w:t>
            </w:r>
            <w:r w:rsidR="006766BA">
              <w:rPr>
                <w:sz w:val="22"/>
                <w:szCs w:val="22"/>
              </w:rPr>
              <w:t>а</w:t>
            </w:r>
            <w:r w:rsidR="006766BA" w:rsidRPr="001B7452">
              <w:rPr>
                <w:sz w:val="22"/>
                <w:szCs w:val="22"/>
              </w:rPr>
              <w:t xml:space="preserve"> в редакции ООО «</w:t>
            </w:r>
            <w:r w:rsidR="006766BA">
              <w:rPr>
                <w:sz w:val="22"/>
                <w:szCs w:val="22"/>
              </w:rPr>
              <w:t>ТГРК</w:t>
            </w:r>
            <w:r w:rsidR="006766BA" w:rsidRPr="001B7452">
              <w:rPr>
                <w:sz w:val="22"/>
                <w:szCs w:val="22"/>
              </w:rPr>
              <w:t xml:space="preserve">» на русском языке </w:t>
            </w:r>
            <w:r w:rsidR="006766BA" w:rsidRPr="005D595B">
              <w:rPr>
                <w:sz w:val="22"/>
                <w:szCs w:val="22"/>
              </w:rPr>
              <w:t>(Приложение 5).</w:t>
            </w:r>
          </w:p>
          <w:p w:rsidR="005004FD" w:rsidRPr="0005160E" w:rsidRDefault="00D971A5">
            <w:pPr>
              <w:pStyle w:val="a6"/>
              <w:numPr>
                <w:ilvl w:val="0"/>
                <w:numId w:val="31"/>
              </w:numPr>
              <w:tabs>
                <w:tab w:val="left" w:pos="19"/>
                <w:tab w:val="left" w:pos="278"/>
              </w:tabs>
              <w:ind w:left="638" w:hanging="567"/>
              <w:jc w:val="left"/>
              <w:rPr>
                <w:rFonts w:ascii="Times New Roman" w:hAnsi="Times New Roman"/>
                <w:sz w:val="22"/>
                <w:szCs w:val="22"/>
              </w:rPr>
            </w:pPr>
            <w:r w:rsidRPr="0005160E">
              <w:rPr>
                <w:rFonts w:ascii="Times New Roman" w:hAnsi="Times New Roman"/>
                <w:sz w:val="22"/>
                <w:szCs w:val="22"/>
              </w:rPr>
              <w:t>Заявки, представленные позднее</w:t>
            </w:r>
            <w:r w:rsidRPr="0005160E">
              <w:rPr>
                <w:rFonts w:ascii="Times New Roman" w:hAnsi="Times New Roman"/>
                <w:i/>
                <w:sz w:val="22"/>
                <w:szCs w:val="22"/>
              </w:rPr>
              <w:t xml:space="preserve"> </w:t>
            </w:r>
            <w:r w:rsidR="00DD370D" w:rsidRPr="00DD370D">
              <w:rPr>
                <w:rFonts w:ascii="Times New Roman" w:hAnsi="Times New Roman"/>
                <w:b/>
                <w:i/>
                <w:sz w:val="22"/>
                <w:szCs w:val="22"/>
                <w:highlight w:val="yellow"/>
              </w:rPr>
              <w:t>04</w:t>
            </w:r>
            <w:r w:rsidR="0005160E" w:rsidRPr="00DD370D">
              <w:rPr>
                <w:rFonts w:ascii="Times New Roman" w:hAnsi="Times New Roman"/>
                <w:b/>
                <w:i/>
                <w:sz w:val="22"/>
                <w:szCs w:val="22"/>
                <w:highlight w:val="yellow"/>
              </w:rPr>
              <w:t>.0</w:t>
            </w:r>
            <w:r w:rsidR="00DD370D" w:rsidRPr="00DD370D">
              <w:rPr>
                <w:rFonts w:ascii="Times New Roman" w:hAnsi="Times New Roman"/>
                <w:b/>
                <w:i/>
                <w:sz w:val="22"/>
                <w:szCs w:val="22"/>
                <w:highlight w:val="yellow"/>
              </w:rPr>
              <w:t>5</w:t>
            </w:r>
            <w:r w:rsidR="0005160E" w:rsidRPr="00DD370D">
              <w:rPr>
                <w:rFonts w:ascii="Times New Roman" w:hAnsi="Times New Roman"/>
                <w:b/>
                <w:i/>
                <w:sz w:val="22"/>
                <w:szCs w:val="22"/>
                <w:highlight w:val="yellow"/>
              </w:rPr>
              <w:t>.2021 г.</w:t>
            </w:r>
            <w:r w:rsidR="0005160E" w:rsidRPr="0005160E">
              <w:rPr>
                <w:rFonts w:ascii="Times New Roman" w:hAnsi="Times New Roman"/>
                <w:b/>
                <w:i/>
                <w:sz w:val="22"/>
                <w:szCs w:val="22"/>
              </w:rPr>
              <w:t xml:space="preserve"> 13 ч 00.</w:t>
            </w:r>
            <w:r w:rsidR="0005160E" w:rsidRPr="0005160E">
              <w:rPr>
                <w:rFonts w:ascii="Times New Roman" w:hAnsi="Times New Roman"/>
                <w:i/>
                <w:sz w:val="22"/>
                <w:szCs w:val="22"/>
              </w:rPr>
              <w:t xml:space="preserve"> </w:t>
            </w:r>
            <w:r w:rsidRPr="0005160E">
              <w:rPr>
                <w:rFonts w:ascii="Times New Roman" w:hAnsi="Times New Roman"/>
                <w:i/>
                <w:sz w:val="22"/>
                <w:szCs w:val="22"/>
              </w:rPr>
              <w:t xml:space="preserve"> мин.</w:t>
            </w:r>
            <w:r w:rsidR="0005160E" w:rsidRPr="0005160E">
              <w:rPr>
                <w:rFonts w:ascii="Times New Roman" w:hAnsi="Times New Roman"/>
                <w:i/>
                <w:sz w:val="22"/>
                <w:szCs w:val="22"/>
              </w:rPr>
              <w:t xml:space="preserve"> </w:t>
            </w:r>
            <w:r w:rsidRPr="0005160E">
              <w:rPr>
                <w:rFonts w:ascii="Times New Roman" w:hAnsi="Times New Roman"/>
                <w:i/>
                <w:sz w:val="22"/>
                <w:szCs w:val="22"/>
              </w:rPr>
              <w:t>(</w:t>
            </w:r>
            <w:r w:rsidR="001D5CC6" w:rsidRPr="0005160E">
              <w:rPr>
                <w:rFonts w:ascii="Times New Roman" w:hAnsi="Times New Roman"/>
                <w:i/>
                <w:sz w:val="22"/>
                <w:szCs w:val="22"/>
              </w:rPr>
              <w:t>иркутское</w:t>
            </w:r>
            <w:r w:rsidRPr="0005160E">
              <w:rPr>
                <w:rFonts w:ascii="Times New Roman" w:hAnsi="Times New Roman"/>
                <w:i/>
                <w:sz w:val="22"/>
                <w:szCs w:val="22"/>
              </w:rPr>
              <w:t xml:space="preserve"> время),</w:t>
            </w:r>
            <w:r w:rsidRPr="0005160E">
              <w:rPr>
                <w:rFonts w:ascii="Times New Roman" w:hAnsi="Times New Roman"/>
                <w:sz w:val="22"/>
                <w:szCs w:val="22"/>
              </w:rPr>
              <w:t xml:space="preserve"> к рассмотрению не принимаются. </w:t>
            </w:r>
          </w:p>
          <w:p w:rsidR="005004FD" w:rsidRPr="00422448" w:rsidRDefault="00D971A5">
            <w:pPr>
              <w:pStyle w:val="a6"/>
              <w:numPr>
                <w:ilvl w:val="0"/>
                <w:numId w:val="31"/>
              </w:numPr>
              <w:tabs>
                <w:tab w:val="left" w:pos="19"/>
                <w:tab w:val="left" w:pos="278"/>
              </w:tabs>
              <w:ind w:left="638" w:hanging="567"/>
              <w:jc w:val="left"/>
              <w:rPr>
                <w:rFonts w:ascii="Times New Roman" w:hAnsi="Times New Roman"/>
                <w:sz w:val="22"/>
                <w:szCs w:val="22"/>
              </w:rPr>
            </w:pPr>
            <w:r w:rsidRPr="0005160E">
              <w:rPr>
                <w:rFonts w:ascii="Times New Roman" w:hAnsi="Times New Roman"/>
                <w:sz w:val="22"/>
                <w:szCs w:val="22"/>
              </w:rPr>
              <w:t>Участник закупки, подавший</w:t>
            </w:r>
            <w:r w:rsidRPr="00422448">
              <w:rPr>
                <w:rFonts w:ascii="Times New Roman" w:hAnsi="Times New Roman"/>
                <w:sz w:val="22"/>
                <w:szCs w:val="22"/>
              </w:rPr>
              <w:t xml:space="preserve"> заявку, вправе изменить или отозвать заявку на участие в закупке в любое время до окончания срока подачи заявок на участие в закупке.</w:t>
            </w:r>
          </w:p>
          <w:p w:rsidR="005004FD" w:rsidRPr="00422448" w:rsidRDefault="00D971A5">
            <w:pPr>
              <w:pStyle w:val="a6"/>
              <w:numPr>
                <w:ilvl w:val="0"/>
                <w:numId w:val="31"/>
              </w:numPr>
              <w:tabs>
                <w:tab w:val="left" w:pos="19"/>
                <w:tab w:val="left" w:pos="278"/>
              </w:tabs>
              <w:ind w:left="638" w:hanging="567"/>
              <w:jc w:val="left"/>
              <w:rPr>
                <w:rFonts w:ascii="Times New Roman" w:hAnsi="Times New Roman"/>
                <w:sz w:val="22"/>
                <w:szCs w:val="22"/>
              </w:rPr>
            </w:pPr>
            <w:r w:rsidRPr="00422448">
              <w:rPr>
                <w:rFonts w:ascii="Times New Roman" w:hAnsi="Times New Roman"/>
                <w:sz w:val="22"/>
                <w:szCs w:val="22"/>
              </w:rPr>
              <w:lastRenderedPageBreak/>
              <w:t>Поданная в срок заявка регистрируется заказчиком с указанием даты и времени ее получения.</w:t>
            </w:r>
          </w:p>
          <w:p w:rsidR="005004FD" w:rsidRPr="00422448" w:rsidRDefault="00D971A5">
            <w:pPr>
              <w:pStyle w:val="a6"/>
              <w:numPr>
                <w:ilvl w:val="0"/>
                <w:numId w:val="31"/>
              </w:numPr>
              <w:tabs>
                <w:tab w:val="left" w:pos="19"/>
                <w:tab w:val="left" w:pos="278"/>
              </w:tabs>
              <w:ind w:left="638" w:hanging="567"/>
              <w:jc w:val="left"/>
              <w:rPr>
                <w:rFonts w:ascii="Times New Roman" w:hAnsi="Times New Roman"/>
                <w:sz w:val="22"/>
                <w:szCs w:val="22"/>
              </w:rPr>
            </w:pPr>
            <w:r w:rsidRPr="00422448">
              <w:rPr>
                <w:rFonts w:ascii="Times New Roman" w:hAnsi="Times New Roman"/>
                <w:sz w:val="22"/>
                <w:szCs w:val="22"/>
              </w:rPr>
              <w:t>Прием заявок на участие в закупке прекращается после окончания срока подачи заявок на участие в закупке, установленного Извещением.</w:t>
            </w:r>
          </w:p>
          <w:p w:rsidR="005004FD" w:rsidRPr="00422448" w:rsidRDefault="00D971A5">
            <w:pPr>
              <w:pStyle w:val="a6"/>
              <w:tabs>
                <w:tab w:val="left" w:pos="31"/>
              </w:tabs>
              <w:ind w:left="31"/>
              <w:jc w:val="left"/>
              <w:rPr>
                <w:rFonts w:ascii="Times New Roman" w:hAnsi="Times New Roman"/>
                <w:sz w:val="22"/>
                <w:szCs w:val="22"/>
              </w:rPr>
            </w:pPr>
            <w:r w:rsidRPr="00422448">
              <w:rPr>
                <w:rFonts w:ascii="Times New Roman" w:hAnsi="Times New Roman"/>
                <w:sz w:val="22"/>
                <w:szCs w:val="22"/>
              </w:rPr>
              <w:t>К заявкам в обязательном порядке прилагаются документы согласно пунктам 14, 15 настоящих Общих сведений.</w:t>
            </w:r>
          </w:p>
        </w:tc>
      </w:tr>
      <w:tr w:rsidR="00422448" w:rsidRPr="00422448">
        <w:trPr>
          <w:trHeight w:val="311"/>
          <w:jc w:val="center"/>
        </w:trPr>
        <w:tc>
          <w:tcPr>
            <w:tcW w:w="647" w:type="dxa"/>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lastRenderedPageBreak/>
              <w:t>6</w:t>
            </w:r>
          </w:p>
        </w:tc>
        <w:tc>
          <w:tcPr>
            <w:tcW w:w="5160" w:type="dxa"/>
          </w:tcPr>
          <w:p w:rsidR="005004FD" w:rsidRPr="00422448" w:rsidRDefault="00D971A5">
            <w:pPr>
              <w:autoSpaceDE w:val="0"/>
              <w:autoSpaceDN w:val="0"/>
              <w:adjustRightInd w:val="0"/>
              <w:rPr>
                <w:rFonts w:ascii="Times New Roman" w:eastAsiaTheme="minorHAnsi" w:hAnsi="Times New Roman"/>
                <w:sz w:val="22"/>
                <w:szCs w:val="22"/>
                <w:lang w:eastAsia="en-US"/>
              </w:rPr>
            </w:pPr>
            <w:r w:rsidRPr="00422448">
              <w:rPr>
                <w:rFonts w:ascii="Times New Roman" w:hAnsi="Times New Roman"/>
                <w:b/>
                <w:sz w:val="22"/>
                <w:szCs w:val="22"/>
              </w:rPr>
              <w:t xml:space="preserve">Требования, установленные Заказчиком о приоритете </w:t>
            </w:r>
            <w:r w:rsidRPr="00422448">
              <w:rPr>
                <w:rFonts w:ascii="Times New Roman" w:eastAsiaTheme="minorHAnsi" w:hAnsi="Times New Roman"/>
                <w:sz w:val="22"/>
                <w:szCs w:val="22"/>
                <w:lang w:eastAsia="en-US"/>
              </w:rPr>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0287" w:type="dxa"/>
          </w:tcPr>
          <w:p w:rsidR="005004FD" w:rsidRPr="00422448" w:rsidRDefault="00D971A5">
            <w:pPr>
              <w:pStyle w:val="a6"/>
              <w:ind w:left="31"/>
              <w:rPr>
                <w:rFonts w:ascii="Times New Roman" w:hAnsi="Times New Roman"/>
                <w:sz w:val="22"/>
                <w:szCs w:val="22"/>
              </w:rPr>
            </w:pPr>
            <w:r w:rsidRPr="00422448">
              <w:rPr>
                <w:rFonts w:ascii="Times New Roman" w:hAnsi="Times New Roman"/>
                <w:sz w:val="22"/>
                <w:szCs w:val="22"/>
              </w:rPr>
              <w:t>Организатором установлен приоритет работ, услуг, выполняемых, оказываемых российскими лицами, при осуществлении закупок работ.</w:t>
            </w:r>
          </w:p>
        </w:tc>
      </w:tr>
      <w:tr w:rsidR="00422448" w:rsidRPr="00422448">
        <w:trPr>
          <w:trHeight w:val="836"/>
          <w:jc w:val="center"/>
        </w:trPr>
        <w:tc>
          <w:tcPr>
            <w:tcW w:w="647" w:type="dxa"/>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t>7</w:t>
            </w:r>
          </w:p>
        </w:tc>
        <w:tc>
          <w:tcPr>
            <w:tcW w:w="5160" w:type="dxa"/>
          </w:tcPr>
          <w:p w:rsidR="005004FD" w:rsidRPr="00422448" w:rsidRDefault="00D971A5">
            <w:pPr>
              <w:spacing w:line="276" w:lineRule="auto"/>
              <w:contextualSpacing/>
              <w:jc w:val="left"/>
              <w:rPr>
                <w:rFonts w:ascii="Times New Roman" w:hAnsi="Times New Roman"/>
                <w:b/>
                <w:sz w:val="22"/>
                <w:szCs w:val="22"/>
              </w:rPr>
            </w:pPr>
            <w:r w:rsidRPr="00422448">
              <w:rPr>
                <w:rFonts w:ascii="Times New Roman" w:hAnsi="Times New Roman"/>
                <w:b/>
                <w:sz w:val="22"/>
                <w:szCs w:val="22"/>
              </w:rPr>
              <w:t>Требования, установленные Заказчиком к качеству работ, услуг, требования к их безопасности</w:t>
            </w:r>
          </w:p>
        </w:tc>
        <w:tc>
          <w:tcPr>
            <w:tcW w:w="10287" w:type="dxa"/>
          </w:tcPr>
          <w:p w:rsidR="005004FD" w:rsidRPr="00422448" w:rsidRDefault="00FA1CC7">
            <w:pPr>
              <w:jc w:val="left"/>
              <w:rPr>
                <w:rFonts w:ascii="Times New Roman" w:hAnsi="Times New Roman"/>
                <w:sz w:val="22"/>
                <w:szCs w:val="22"/>
              </w:rPr>
            </w:pPr>
            <w:r w:rsidRPr="00913942">
              <w:rPr>
                <w:rFonts w:ascii="Times New Roman" w:hAnsi="Times New Roman"/>
                <w:sz w:val="22"/>
                <w:szCs w:val="22"/>
              </w:rPr>
              <w:t>Оказать услуги в соответствии с Техническим</w:t>
            </w:r>
            <w:r>
              <w:rPr>
                <w:rFonts w:ascii="Times New Roman" w:hAnsi="Times New Roman"/>
                <w:sz w:val="22"/>
                <w:szCs w:val="22"/>
              </w:rPr>
              <w:t xml:space="preserve"> </w:t>
            </w:r>
            <w:r w:rsidRPr="006713E8">
              <w:rPr>
                <w:rFonts w:ascii="Times New Roman" w:hAnsi="Times New Roman"/>
                <w:sz w:val="22"/>
                <w:szCs w:val="22"/>
              </w:rPr>
              <w:t xml:space="preserve">заданием </w:t>
            </w:r>
            <w:r w:rsidRPr="006713E8">
              <w:rPr>
                <w:rFonts w:ascii="Times New Roman" w:hAnsi="Times New Roman"/>
                <w:b/>
                <w:sz w:val="22"/>
                <w:szCs w:val="22"/>
              </w:rPr>
              <w:t>(Приложение №</w:t>
            </w:r>
            <w:r>
              <w:rPr>
                <w:rFonts w:ascii="Times New Roman" w:hAnsi="Times New Roman"/>
                <w:b/>
                <w:sz w:val="22"/>
                <w:szCs w:val="22"/>
              </w:rPr>
              <w:t>3</w:t>
            </w:r>
            <w:r w:rsidRPr="006713E8">
              <w:rPr>
                <w:rFonts w:ascii="Times New Roman" w:hAnsi="Times New Roman"/>
                <w:b/>
                <w:sz w:val="22"/>
                <w:szCs w:val="22"/>
              </w:rPr>
              <w:t>)</w:t>
            </w:r>
          </w:p>
        </w:tc>
      </w:tr>
      <w:tr w:rsidR="00422448" w:rsidRPr="00422448">
        <w:trPr>
          <w:trHeight w:val="607"/>
          <w:jc w:val="center"/>
        </w:trPr>
        <w:tc>
          <w:tcPr>
            <w:tcW w:w="647" w:type="dxa"/>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t>8</w:t>
            </w:r>
          </w:p>
        </w:tc>
        <w:tc>
          <w:tcPr>
            <w:tcW w:w="5160" w:type="dxa"/>
          </w:tcPr>
          <w:p w:rsidR="005004FD" w:rsidRPr="00422448" w:rsidRDefault="00D971A5">
            <w:pPr>
              <w:ind w:right="188"/>
              <w:contextualSpacing/>
              <w:rPr>
                <w:rFonts w:ascii="Times New Roman" w:hAnsi="Times New Roman"/>
                <w:b/>
                <w:sz w:val="22"/>
                <w:szCs w:val="22"/>
              </w:rPr>
            </w:pPr>
            <w:r w:rsidRPr="00422448">
              <w:rPr>
                <w:rFonts w:ascii="Times New Roman" w:hAnsi="Times New Roman"/>
                <w:b/>
                <w:sz w:val="22"/>
                <w:szCs w:val="22"/>
              </w:rPr>
              <w:t>Срок, место выполнения работ, оказания услуг</w:t>
            </w:r>
          </w:p>
        </w:tc>
        <w:tc>
          <w:tcPr>
            <w:tcW w:w="10287" w:type="dxa"/>
          </w:tcPr>
          <w:p w:rsidR="005004FD" w:rsidRPr="00422448" w:rsidRDefault="00D971A5">
            <w:pPr>
              <w:rPr>
                <w:rFonts w:ascii="Times New Roman" w:hAnsi="Times New Roman"/>
                <w:sz w:val="22"/>
                <w:szCs w:val="22"/>
              </w:rPr>
            </w:pPr>
            <w:r w:rsidRPr="00422448">
              <w:rPr>
                <w:rFonts w:ascii="Times New Roman" w:hAnsi="Times New Roman"/>
                <w:b/>
                <w:sz w:val="22"/>
                <w:szCs w:val="22"/>
              </w:rPr>
              <w:t>Сроки выполнения работ:</w:t>
            </w:r>
            <w:r w:rsidR="00D90814" w:rsidRPr="00422448">
              <w:rPr>
                <w:rFonts w:ascii="Times New Roman" w:hAnsi="Times New Roman"/>
                <w:sz w:val="22"/>
                <w:szCs w:val="22"/>
              </w:rPr>
              <w:t xml:space="preserve"> с 01.0</w:t>
            </w:r>
            <w:r w:rsidR="002E5726">
              <w:rPr>
                <w:rFonts w:ascii="Times New Roman" w:hAnsi="Times New Roman"/>
                <w:sz w:val="22"/>
                <w:szCs w:val="22"/>
              </w:rPr>
              <w:t>6.2021 г. по 31</w:t>
            </w:r>
            <w:r w:rsidR="00D90814" w:rsidRPr="00422448">
              <w:rPr>
                <w:rFonts w:ascii="Times New Roman" w:hAnsi="Times New Roman"/>
                <w:sz w:val="22"/>
                <w:szCs w:val="22"/>
              </w:rPr>
              <w:t>.</w:t>
            </w:r>
            <w:r w:rsidR="002E5726">
              <w:rPr>
                <w:rFonts w:ascii="Times New Roman" w:hAnsi="Times New Roman"/>
                <w:sz w:val="22"/>
                <w:szCs w:val="22"/>
              </w:rPr>
              <w:t>12</w:t>
            </w:r>
            <w:r w:rsidR="00D90814" w:rsidRPr="00422448">
              <w:rPr>
                <w:rFonts w:ascii="Times New Roman" w:hAnsi="Times New Roman"/>
                <w:sz w:val="22"/>
                <w:szCs w:val="22"/>
              </w:rPr>
              <w:t>.2021</w:t>
            </w:r>
            <w:r w:rsidRPr="00422448">
              <w:rPr>
                <w:rFonts w:ascii="Times New Roman" w:hAnsi="Times New Roman"/>
                <w:sz w:val="22"/>
                <w:szCs w:val="22"/>
              </w:rPr>
              <w:t xml:space="preserve"> г.</w:t>
            </w:r>
          </w:p>
          <w:p w:rsidR="005004FD" w:rsidRPr="00B278F2" w:rsidRDefault="00D971A5" w:rsidP="00B278F2">
            <w:pPr>
              <w:contextualSpacing/>
              <w:rPr>
                <w:rFonts w:ascii="Times New Roman" w:hAnsi="Times New Roman"/>
                <w:b/>
                <w:sz w:val="22"/>
                <w:szCs w:val="22"/>
              </w:rPr>
            </w:pPr>
            <w:r w:rsidRPr="00422448">
              <w:rPr>
                <w:rFonts w:ascii="Times New Roman" w:hAnsi="Times New Roman"/>
                <w:b/>
                <w:sz w:val="22"/>
                <w:szCs w:val="22"/>
              </w:rPr>
              <w:t xml:space="preserve">Место оказания </w:t>
            </w:r>
            <w:r w:rsidR="0005160E" w:rsidRPr="00422448">
              <w:rPr>
                <w:rFonts w:ascii="Times New Roman" w:hAnsi="Times New Roman"/>
                <w:b/>
                <w:sz w:val="22"/>
                <w:szCs w:val="22"/>
              </w:rPr>
              <w:t xml:space="preserve">услуг: </w:t>
            </w:r>
            <w:r w:rsidRPr="00B278F2">
              <w:rPr>
                <w:rFonts w:ascii="Times New Roman" w:hAnsi="Times New Roman"/>
                <w:sz w:val="22"/>
                <w:szCs w:val="22"/>
              </w:rPr>
              <w:t xml:space="preserve">Республика Тыва, </w:t>
            </w:r>
            <w:proofErr w:type="spellStart"/>
            <w:r w:rsidRPr="00B278F2">
              <w:rPr>
                <w:rFonts w:ascii="Times New Roman" w:hAnsi="Times New Roman"/>
                <w:sz w:val="22"/>
                <w:szCs w:val="22"/>
              </w:rPr>
              <w:t>Кызылский</w:t>
            </w:r>
            <w:proofErr w:type="spellEnd"/>
            <w:r w:rsidRPr="00B278F2">
              <w:rPr>
                <w:rFonts w:ascii="Times New Roman" w:hAnsi="Times New Roman"/>
                <w:sz w:val="22"/>
                <w:szCs w:val="22"/>
              </w:rPr>
              <w:t xml:space="preserve"> район, </w:t>
            </w:r>
            <w:proofErr w:type="spellStart"/>
            <w:r w:rsidRPr="00B278F2">
              <w:rPr>
                <w:rFonts w:ascii="Times New Roman" w:hAnsi="Times New Roman"/>
                <w:sz w:val="22"/>
                <w:szCs w:val="22"/>
              </w:rPr>
              <w:t>пгт.Каа-Хем</w:t>
            </w:r>
            <w:proofErr w:type="spellEnd"/>
            <w:r w:rsidRPr="00B278F2">
              <w:rPr>
                <w:rFonts w:ascii="Times New Roman" w:hAnsi="Times New Roman"/>
                <w:sz w:val="22"/>
                <w:szCs w:val="22"/>
              </w:rPr>
              <w:t xml:space="preserve">, </w:t>
            </w:r>
            <w:proofErr w:type="spellStart"/>
            <w:r w:rsidRPr="00B278F2">
              <w:rPr>
                <w:rFonts w:ascii="Times New Roman" w:hAnsi="Times New Roman"/>
                <w:sz w:val="22"/>
                <w:szCs w:val="22"/>
              </w:rPr>
              <w:t>ул.Угольная</w:t>
            </w:r>
            <w:proofErr w:type="spellEnd"/>
            <w:r w:rsidRPr="00B278F2">
              <w:rPr>
                <w:rFonts w:ascii="Times New Roman" w:hAnsi="Times New Roman"/>
                <w:sz w:val="22"/>
                <w:szCs w:val="22"/>
              </w:rPr>
              <w:t xml:space="preserve">, б/н, </w:t>
            </w:r>
            <w:proofErr w:type="spellStart"/>
            <w:r w:rsidRPr="00B278F2">
              <w:rPr>
                <w:rFonts w:ascii="Times New Roman" w:hAnsi="Times New Roman"/>
                <w:sz w:val="22"/>
                <w:szCs w:val="22"/>
              </w:rPr>
              <w:t>Каа-Хемский</w:t>
            </w:r>
            <w:proofErr w:type="spellEnd"/>
            <w:r w:rsidRPr="00B278F2">
              <w:rPr>
                <w:rFonts w:ascii="Times New Roman" w:hAnsi="Times New Roman"/>
                <w:sz w:val="22"/>
                <w:szCs w:val="22"/>
              </w:rPr>
              <w:t xml:space="preserve"> участок</w:t>
            </w:r>
          </w:p>
        </w:tc>
      </w:tr>
      <w:tr w:rsidR="00422448" w:rsidRPr="00422448">
        <w:trPr>
          <w:jc w:val="center"/>
        </w:trPr>
        <w:tc>
          <w:tcPr>
            <w:tcW w:w="647" w:type="dxa"/>
          </w:tcPr>
          <w:p w:rsidR="005004FD" w:rsidRPr="00422448" w:rsidRDefault="00D971A5">
            <w:pPr>
              <w:jc w:val="center"/>
              <w:rPr>
                <w:rFonts w:ascii="Times New Roman" w:hAnsi="Times New Roman"/>
                <w:b/>
                <w:sz w:val="22"/>
                <w:szCs w:val="22"/>
              </w:rPr>
            </w:pPr>
            <w:r w:rsidRPr="00422448">
              <w:rPr>
                <w:rFonts w:ascii="Times New Roman" w:hAnsi="Times New Roman"/>
                <w:b/>
                <w:sz w:val="22"/>
                <w:szCs w:val="22"/>
              </w:rPr>
              <w:t>9</w:t>
            </w:r>
          </w:p>
        </w:tc>
        <w:tc>
          <w:tcPr>
            <w:tcW w:w="5160" w:type="dxa"/>
          </w:tcPr>
          <w:p w:rsidR="005004FD" w:rsidRPr="00422448" w:rsidRDefault="00D971A5">
            <w:pPr>
              <w:ind w:right="188"/>
              <w:rPr>
                <w:rFonts w:ascii="Times New Roman" w:hAnsi="Times New Roman"/>
                <w:b/>
                <w:sz w:val="22"/>
                <w:szCs w:val="22"/>
              </w:rPr>
            </w:pPr>
            <w:r w:rsidRPr="00422448">
              <w:rPr>
                <w:rFonts w:ascii="Times New Roman" w:hAnsi="Times New Roman"/>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в ходе исполнения договора, и максимальное значение цены договора, либо цена единицы работы, услуги и максимальное значение цены договора</w:t>
            </w:r>
          </w:p>
        </w:tc>
        <w:tc>
          <w:tcPr>
            <w:tcW w:w="10287" w:type="dxa"/>
          </w:tcPr>
          <w:p w:rsidR="00FA1CC7" w:rsidRDefault="00FA1CC7" w:rsidP="00FA1CC7">
            <w:pPr>
              <w:jc w:val="left"/>
              <w:rPr>
                <w:rFonts w:ascii="Times New Roman" w:hAnsi="Times New Roman"/>
                <w:b/>
                <w:i/>
                <w:sz w:val="22"/>
                <w:szCs w:val="22"/>
              </w:rPr>
            </w:pPr>
            <w:r w:rsidRPr="00F859AA">
              <w:rPr>
                <w:rFonts w:ascii="Times New Roman" w:hAnsi="Times New Roman"/>
                <w:b/>
                <w:sz w:val="22"/>
                <w:szCs w:val="22"/>
                <w:u w:val="single"/>
              </w:rPr>
              <w:t xml:space="preserve">Стоимость оказания услуг </w:t>
            </w:r>
            <w:r w:rsidRPr="00044788">
              <w:rPr>
                <w:rFonts w:ascii="Times New Roman" w:hAnsi="Times New Roman"/>
                <w:sz w:val="22"/>
                <w:szCs w:val="22"/>
              </w:rPr>
              <w:t xml:space="preserve">по экскавации, погрузке, перевозке, разгрузке на внутренние отвалы (в границах, определенных программой развития горных работ) вскрышных пород. А также бульдозерному </w:t>
            </w:r>
            <w:proofErr w:type="spellStart"/>
            <w:r w:rsidRPr="00044788">
              <w:rPr>
                <w:rFonts w:ascii="Times New Roman" w:hAnsi="Times New Roman"/>
                <w:sz w:val="22"/>
                <w:szCs w:val="22"/>
              </w:rPr>
              <w:t>отвалобразованию</w:t>
            </w:r>
            <w:proofErr w:type="spellEnd"/>
            <w:r w:rsidRPr="00044788">
              <w:rPr>
                <w:rFonts w:ascii="Times New Roman" w:hAnsi="Times New Roman"/>
                <w:sz w:val="22"/>
                <w:szCs w:val="22"/>
              </w:rPr>
              <w:t xml:space="preserve"> и содержанию автомобильной дороги для перевозки вскрышных пород от места погрузки до места разгрузки</w:t>
            </w:r>
            <w:r>
              <w:rPr>
                <w:rFonts w:ascii="Times New Roman" w:hAnsi="Times New Roman"/>
                <w:b/>
                <w:sz w:val="22"/>
                <w:szCs w:val="22"/>
              </w:rPr>
              <w:t xml:space="preserve">, </w:t>
            </w:r>
            <w:r w:rsidR="001D26C3">
              <w:rPr>
                <w:rFonts w:ascii="Times New Roman" w:hAnsi="Times New Roman"/>
                <w:b/>
                <w:sz w:val="22"/>
                <w:szCs w:val="22"/>
              </w:rPr>
              <w:t xml:space="preserve">116,0 </w:t>
            </w:r>
            <w:r w:rsidRPr="00C967D2">
              <w:rPr>
                <w:rFonts w:ascii="Times New Roman" w:hAnsi="Times New Roman"/>
                <w:b/>
                <w:i/>
                <w:sz w:val="22"/>
                <w:szCs w:val="22"/>
              </w:rPr>
              <w:t>руб.</w:t>
            </w:r>
            <w:r>
              <w:rPr>
                <w:rFonts w:ascii="Times New Roman" w:hAnsi="Times New Roman"/>
                <w:b/>
                <w:i/>
                <w:sz w:val="22"/>
                <w:szCs w:val="22"/>
              </w:rPr>
              <w:t xml:space="preserve"> без НДС за 1 м³ в плотном теле.</w:t>
            </w:r>
          </w:p>
          <w:p w:rsidR="00FA1CC7" w:rsidRDefault="00FA1CC7" w:rsidP="00FA1CC7">
            <w:pPr>
              <w:jc w:val="left"/>
              <w:rPr>
                <w:rFonts w:ascii="Times New Roman" w:hAnsi="Times New Roman"/>
                <w:b/>
                <w:sz w:val="22"/>
                <w:szCs w:val="22"/>
                <w:u w:val="single"/>
              </w:rPr>
            </w:pPr>
          </w:p>
          <w:p w:rsidR="005004FD" w:rsidRPr="00616EF5" w:rsidRDefault="00FA1CC7" w:rsidP="001D26C3">
            <w:pPr>
              <w:jc w:val="left"/>
              <w:rPr>
                <w:rFonts w:ascii="Times New Roman" w:eastAsia="Arial Unicode MS" w:hAnsi="Times New Roman"/>
                <w:b/>
                <w:sz w:val="22"/>
                <w:szCs w:val="22"/>
              </w:rPr>
            </w:pPr>
            <w:r w:rsidRPr="00F84E2F">
              <w:rPr>
                <w:rFonts w:ascii="Times New Roman" w:hAnsi="Times New Roman"/>
                <w:b/>
                <w:i/>
                <w:sz w:val="22"/>
                <w:szCs w:val="22"/>
              </w:rPr>
              <w:t xml:space="preserve">Ориентировочная стоимость– </w:t>
            </w:r>
            <w:r w:rsidR="001D26C3" w:rsidRPr="00B10FDC">
              <w:rPr>
                <w:rFonts w:ascii="Times New Roman" w:hAnsi="Times New Roman"/>
                <w:b/>
                <w:sz w:val="22"/>
                <w:szCs w:val="22"/>
              </w:rPr>
              <w:t>188</w:t>
            </w:r>
            <w:r w:rsidR="001D26C3">
              <w:rPr>
                <w:rFonts w:ascii="Times New Roman" w:hAnsi="Times New Roman"/>
                <w:b/>
                <w:sz w:val="22"/>
                <w:szCs w:val="22"/>
              </w:rPr>
              <w:t> </w:t>
            </w:r>
            <w:r w:rsidR="001D26C3" w:rsidRPr="00B10FDC">
              <w:rPr>
                <w:rFonts w:ascii="Times New Roman" w:hAnsi="Times New Roman"/>
                <w:b/>
                <w:sz w:val="22"/>
                <w:szCs w:val="22"/>
              </w:rPr>
              <w:t>964</w:t>
            </w:r>
            <w:r w:rsidR="001D26C3">
              <w:rPr>
                <w:rFonts w:ascii="Times New Roman" w:hAnsi="Times New Roman"/>
                <w:b/>
                <w:sz w:val="22"/>
                <w:szCs w:val="22"/>
              </w:rPr>
              <w:t xml:space="preserve"> </w:t>
            </w:r>
            <w:r w:rsidR="001D26C3" w:rsidRPr="00B10FDC">
              <w:rPr>
                <w:rFonts w:ascii="Times New Roman" w:hAnsi="Times New Roman"/>
                <w:b/>
                <w:sz w:val="22"/>
                <w:szCs w:val="22"/>
              </w:rPr>
              <w:t>000,0</w:t>
            </w:r>
            <w:r w:rsidR="001D26C3" w:rsidRPr="00B10FDC">
              <w:rPr>
                <w:rFonts w:ascii="Times New Roman" w:eastAsia="Arial Unicode MS" w:hAnsi="Times New Roman"/>
                <w:b/>
                <w:sz w:val="22"/>
                <w:szCs w:val="22"/>
              </w:rPr>
              <w:t xml:space="preserve"> руб.</w:t>
            </w:r>
            <w:r w:rsidR="001D26C3" w:rsidRPr="00B10FDC">
              <w:rPr>
                <w:rFonts w:ascii="Times New Roman" w:eastAsia="Arial Unicode MS" w:hAnsi="Times New Roman"/>
                <w:sz w:val="22"/>
                <w:szCs w:val="22"/>
              </w:rPr>
              <w:t xml:space="preserve"> </w:t>
            </w:r>
            <w:r w:rsidR="001D26C3" w:rsidRPr="00B10FDC">
              <w:rPr>
                <w:rFonts w:ascii="Times New Roman" w:eastAsia="Arial Unicode MS" w:hAnsi="Times New Roman"/>
                <w:b/>
                <w:sz w:val="22"/>
                <w:szCs w:val="22"/>
              </w:rPr>
              <w:t>без учёта НДС.</w:t>
            </w:r>
          </w:p>
        </w:tc>
      </w:tr>
      <w:tr w:rsidR="00422448" w:rsidRPr="00422448">
        <w:trPr>
          <w:jc w:val="center"/>
        </w:trPr>
        <w:tc>
          <w:tcPr>
            <w:tcW w:w="647" w:type="dxa"/>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t>10</w:t>
            </w:r>
          </w:p>
        </w:tc>
        <w:tc>
          <w:tcPr>
            <w:tcW w:w="5160" w:type="dxa"/>
          </w:tcPr>
          <w:p w:rsidR="005004FD" w:rsidRPr="00422448" w:rsidRDefault="00D971A5">
            <w:pPr>
              <w:ind w:right="188"/>
              <w:contextualSpacing/>
              <w:rPr>
                <w:rFonts w:ascii="Times New Roman" w:hAnsi="Times New Roman"/>
                <w:b/>
                <w:sz w:val="22"/>
                <w:szCs w:val="22"/>
              </w:rPr>
            </w:pPr>
            <w:r w:rsidRPr="00422448">
              <w:rPr>
                <w:rFonts w:ascii="Times New Roman" w:hAnsi="Times New Roman"/>
                <w:b/>
                <w:sz w:val="22"/>
                <w:szCs w:val="22"/>
              </w:rPr>
              <w:t xml:space="preserve">Порядок формирования цены </w:t>
            </w:r>
          </w:p>
        </w:tc>
        <w:tc>
          <w:tcPr>
            <w:tcW w:w="10287" w:type="dxa"/>
          </w:tcPr>
          <w:p w:rsidR="005004FD" w:rsidRPr="00422448" w:rsidRDefault="00D971A5">
            <w:pPr>
              <w:contextualSpacing/>
              <w:rPr>
                <w:rFonts w:ascii="Times New Roman" w:hAnsi="Times New Roman"/>
                <w:sz w:val="22"/>
                <w:szCs w:val="22"/>
              </w:rPr>
            </w:pPr>
            <w:r w:rsidRPr="00422448">
              <w:rPr>
                <w:rFonts w:ascii="Times New Roman" w:hAnsi="Times New Roman"/>
                <w:sz w:val="22"/>
                <w:szCs w:val="22"/>
              </w:rPr>
              <w:t>В цену должны быть включены все расходы на качественное выполнение работ/услуг, включая страхование, уплату налогов, сборов, транспортные, командировочные и другие платежи, непредвиденные расходы</w:t>
            </w:r>
          </w:p>
        </w:tc>
      </w:tr>
      <w:tr w:rsidR="00422448" w:rsidRPr="00422448">
        <w:trPr>
          <w:jc w:val="center"/>
        </w:trPr>
        <w:tc>
          <w:tcPr>
            <w:tcW w:w="647" w:type="dxa"/>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t>11</w:t>
            </w:r>
          </w:p>
        </w:tc>
        <w:tc>
          <w:tcPr>
            <w:tcW w:w="5160" w:type="dxa"/>
          </w:tcPr>
          <w:p w:rsidR="005004FD" w:rsidRPr="00422448" w:rsidRDefault="00D971A5">
            <w:pPr>
              <w:ind w:right="188"/>
              <w:contextualSpacing/>
              <w:rPr>
                <w:rFonts w:ascii="Times New Roman" w:hAnsi="Times New Roman"/>
                <w:b/>
                <w:sz w:val="22"/>
                <w:szCs w:val="22"/>
              </w:rPr>
            </w:pPr>
            <w:r w:rsidRPr="00422448">
              <w:rPr>
                <w:rFonts w:ascii="Times New Roman" w:hAnsi="Times New Roman"/>
                <w:b/>
                <w:sz w:val="22"/>
                <w:szCs w:val="22"/>
              </w:rPr>
              <w:t xml:space="preserve">Форма, сроки и порядок оплаты </w:t>
            </w:r>
          </w:p>
        </w:tc>
        <w:tc>
          <w:tcPr>
            <w:tcW w:w="10287" w:type="dxa"/>
          </w:tcPr>
          <w:p w:rsidR="005004FD" w:rsidRPr="00422448" w:rsidRDefault="00D971A5">
            <w:pPr>
              <w:pStyle w:val="Style2"/>
              <w:widowControl/>
              <w:rPr>
                <w:sz w:val="22"/>
                <w:szCs w:val="22"/>
              </w:rPr>
            </w:pPr>
            <w:r w:rsidRPr="00422448">
              <w:rPr>
                <w:sz w:val="22"/>
                <w:szCs w:val="22"/>
              </w:rPr>
              <w:t>Согласно проекту договора. Без предоплаты, оплата</w:t>
            </w:r>
            <w:r w:rsidRPr="00422448">
              <w:rPr>
                <w:b/>
                <w:sz w:val="22"/>
                <w:szCs w:val="22"/>
              </w:rPr>
              <w:t xml:space="preserve"> </w:t>
            </w:r>
            <w:r w:rsidRPr="00422448">
              <w:rPr>
                <w:sz w:val="22"/>
                <w:szCs w:val="22"/>
              </w:rPr>
              <w:t xml:space="preserve">в течение </w:t>
            </w:r>
            <w:r w:rsidRPr="00422448">
              <w:rPr>
                <w:b/>
                <w:sz w:val="22"/>
                <w:szCs w:val="22"/>
              </w:rPr>
              <w:t>90</w:t>
            </w:r>
            <w:r w:rsidRPr="00422448">
              <w:rPr>
                <w:sz w:val="22"/>
                <w:szCs w:val="22"/>
              </w:rPr>
              <w:t xml:space="preserve"> дней после подписания актов выполненных работ/оказанных услуг.</w:t>
            </w:r>
          </w:p>
          <w:p w:rsidR="005004FD" w:rsidRPr="00422448" w:rsidRDefault="00D971A5">
            <w:pPr>
              <w:pStyle w:val="Style2"/>
              <w:widowControl/>
              <w:rPr>
                <w:b/>
                <w:sz w:val="22"/>
                <w:szCs w:val="22"/>
              </w:rPr>
            </w:pPr>
            <w:r w:rsidRPr="00422448">
              <w:rPr>
                <w:i/>
                <w:sz w:val="22"/>
                <w:szCs w:val="22"/>
              </w:rPr>
              <w:t xml:space="preserve">Если участник закупки является </w:t>
            </w:r>
            <w:r w:rsidRPr="00422448">
              <w:rPr>
                <w:b/>
                <w:i/>
                <w:sz w:val="22"/>
                <w:szCs w:val="22"/>
              </w:rPr>
              <w:t>субъектом малого и среднего предпринимательства:</w:t>
            </w:r>
            <w:r w:rsidRPr="00422448">
              <w:rPr>
                <w:i/>
                <w:sz w:val="22"/>
                <w:szCs w:val="22"/>
              </w:rPr>
              <w:t xml:space="preserve"> без</w:t>
            </w:r>
            <w:r w:rsidR="002E5089" w:rsidRPr="00422448">
              <w:rPr>
                <w:i/>
                <w:sz w:val="22"/>
                <w:szCs w:val="22"/>
              </w:rPr>
              <w:t xml:space="preserve"> предоплаты, оплата в течение 15 рабочих</w:t>
            </w:r>
            <w:r w:rsidRPr="00422448">
              <w:rPr>
                <w:i/>
                <w:sz w:val="22"/>
                <w:szCs w:val="22"/>
              </w:rPr>
              <w:t xml:space="preserve"> дней после подписания актов выполненных работ/оказанных услуг.</w:t>
            </w:r>
          </w:p>
        </w:tc>
      </w:tr>
      <w:tr w:rsidR="00422448" w:rsidRPr="00422448">
        <w:trPr>
          <w:jc w:val="center"/>
        </w:trPr>
        <w:tc>
          <w:tcPr>
            <w:tcW w:w="647" w:type="dxa"/>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t>12</w:t>
            </w:r>
          </w:p>
        </w:tc>
        <w:tc>
          <w:tcPr>
            <w:tcW w:w="5160" w:type="dxa"/>
          </w:tcPr>
          <w:p w:rsidR="005004FD" w:rsidRPr="00422448" w:rsidRDefault="00D971A5">
            <w:pPr>
              <w:ind w:right="188"/>
              <w:contextualSpacing/>
              <w:rPr>
                <w:rFonts w:ascii="Times New Roman" w:hAnsi="Times New Roman"/>
                <w:b/>
                <w:sz w:val="22"/>
                <w:szCs w:val="22"/>
              </w:rPr>
            </w:pPr>
            <w:r w:rsidRPr="00422448">
              <w:rPr>
                <w:rFonts w:ascii="Times New Roman" w:hAnsi="Times New Roman"/>
                <w:b/>
                <w:sz w:val="22"/>
                <w:szCs w:val="22"/>
              </w:rPr>
              <w:t xml:space="preserve">Сведения о валюте, используемой для формирования цены договора и расчетов по договору </w:t>
            </w:r>
          </w:p>
        </w:tc>
        <w:tc>
          <w:tcPr>
            <w:tcW w:w="10287" w:type="dxa"/>
          </w:tcPr>
          <w:p w:rsidR="005004FD" w:rsidRPr="00422448" w:rsidRDefault="00D971A5">
            <w:pPr>
              <w:contextualSpacing/>
              <w:jc w:val="left"/>
              <w:rPr>
                <w:rFonts w:ascii="Times New Roman" w:hAnsi="Times New Roman"/>
                <w:sz w:val="22"/>
                <w:szCs w:val="22"/>
              </w:rPr>
            </w:pPr>
            <w:r w:rsidRPr="00422448">
              <w:rPr>
                <w:rFonts w:ascii="Times New Roman" w:hAnsi="Times New Roman"/>
                <w:sz w:val="22"/>
                <w:szCs w:val="22"/>
              </w:rPr>
              <w:t>Российский рубль</w:t>
            </w:r>
          </w:p>
        </w:tc>
      </w:tr>
      <w:tr w:rsidR="00422448" w:rsidRPr="00422448">
        <w:trPr>
          <w:jc w:val="center"/>
        </w:trPr>
        <w:tc>
          <w:tcPr>
            <w:tcW w:w="647" w:type="dxa"/>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t>13</w:t>
            </w:r>
          </w:p>
        </w:tc>
        <w:tc>
          <w:tcPr>
            <w:tcW w:w="5160" w:type="dxa"/>
          </w:tcPr>
          <w:p w:rsidR="005004FD" w:rsidRPr="00422448" w:rsidRDefault="00D971A5">
            <w:pPr>
              <w:ind w:right="188"/>
              <w:contextualSpacing/>
              <w:rPr>
                <w:rFonts w:ascii="Times New Roman" w:hAnsi="Times New Roman"/>
                <w:b/>
                <w:sz w:val="22"/>
                <w:szCs w:val="22"/>
              </w:rPr>
            </w:pPr>
            <w:r w:rsidRPr="00422448">
              <w:rPr>
                <w:rFonts w:ascii="Times New Roman" w:hAnsi="Times New Roman"/>
                <w:b/>
                <w:sz w:val="22"/>
                <w:szCs w:val="22"/>
              </w:rPr>
              <w:t>Порядок применения официального курса иностранной валюты к рублю Российской Федерации</w:t>
            </w:r>
          </w:p>
        </w:tc>
        <w:tc>
          <w:tcPr>
            <w:tcW w:w="10287" w:type="dxa"/>
          </w:tcPr>
          <w:p w:rsidR="00F769A1" w:rsidRPr="00422448" w:rsidRDefault="00D971A5">
            <w:pPr>
              <w:contextualSpacing/>
              <w:jc w:val="left"/>
              <w:rPr>
                <w:rFonts w:ascii="Times New Roman" w:hAnsi="Times New Roman"/>
                <w:sz w:val="22"/>
                <w:szCs w:val="22"/>
              </w:rPr>
            </w:pPr>
            <w:r w:rsidRPr="00422448">
              <w:rPr>
                <w:rFonts w:ascii="Times New Roman" w:hAnsi="Times New Roman"/>
                <w:sz w:val="22"/>
                <w:szCs w:val="22"/>
              </w:rPr>
              <w:t>Не используется</w:t>
            </w:r>
          </w:p>
          <w:p w:rsidR="005004FD" w:rsidRPr="00422448" w:rsidRDefault="005004FD" w:rsidP="00F769A1">
            <w:pPr>
              <w:jc w:val="center"/>
              <w:rPr>
                <w:rFonts w:ascii="Times New Roman" w:hAnsi="Times New Roman"/>
                <w:sz w:val="22"/>
                <w:szCs w:val="22"/>
              </w:rPr>
            </w:pPr>
          </w:p>
        </w:tc>
      </w:tr>
      <w:tr w:rsidR="00422448" w:rsidRPr="00422448">
        <w:trPr>
          <w:trHeight w:val="1124"/>
          <w:jc w:val="center"/>
        </w:trPr>
        <w:tc>
          <w:tcPr>
            <w:tcW w:w="647" w:type="dxa"/>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t>14</w:t>
            </w:r>
          </w:p>
        </w:tc>
        <w:tc>
          <w:tcPr>
            <w:tcW w:w="5160" w:type="dxa"/>
          </w:tcPr>
          <w:p w:rsidR="005004FD" w:rsidRPr="00422448" w:rsidRDefault="00D971A5">
            <w:pPr>
              <w:ind w:right="188"/>
              <w:contextualSpacing/>
              <w:rPr>
                <w:rFonts w:ascii="Times New Roman" w:hAnsi="Times New Roman"/>
                <w:b/>
                <w:sz w:val="22"/>
                <w:szCs w:val="22"/>
              </w:rPr>
            </w:pPr>
            <w:r w:rsidRPr="00422448">
              <w:rPr>
                <w:rFonts w:ascii="Times New Roman" w:hAnsi="Times New Roman"/>
                <w:b/>
                <w:sz w:val="22"/>
                <w:szCs w:val="22"/>
              </w:rPr>
              <w:t xml:space="preserve">Обязательные требования к Участникам закупки, установленные в соответствии с законодательством Российской Федерации и Заказчиком </w:t>
            </w:r>
          </w:p>
        </w:tc>
        <w:tc>
          <w:tcPr>
            <w:tcW w:w="10287" w:type="dxa"/>
          </w:tcPr>
          <w:p w:rsidR="005004FD" w:rsidRPr="00422448" w:rsidRDefault="00D971A5">
            <w:pPr>
              <w:pStyle w:val="Times12"/>
              <w:tabs>
                <w:tab w:val="left" w:pos="278"/>
              </w:tabs>
              <w:ind w:firstLine="172"/>
              <w:rPr>
                <w:b/>
                <w:sz w:val="22"/>
              </w:rPr>
            </w:pPr>
            <w:r w:rsidRPr="00422448">
              <w:rPr>
                <w:b/>
                <w:sz w:val="22"/>
              </w:rPr>
              <w:t>Участники должны соответствовать следующим обязательным требованиям:</w:t>
            </w:r>
          </w:p>
          <w:p w:rsidR="005004FD" w:rsidRPr="00422448" w:rsidRDefault="00D971A5">
            <w:pPr>
              <w:pStyle w:val="Times12"/>
              <w:numPr>
                <w:ilvl w:val="0"/>
                <w:numId w:val="18"/>
              </w:numPr>
              <w:tabs>
                <w:tab w:val="left" w:pos="278"/>
              </w:tabs>
              <w:ind w:left="19" w:hanging="19"/>
              <w:rPr>
                <w:sz w:val="22"/>
              </w:rPr>
            </w:pPr>
            <w:r w:rsidRPr="00422448">
              <w:rPr>
                <w:sz w:val="22"/>
              </w:rPr>
              <w:t>Соответствие Участника требованиям, устанавливаемым в соответствии с законодательством Российской Федерации к лицам на выполнение работ, оказание услуг, являющихся предметом закупки;</w:t>
            </w:r>
          </w:p>
          <w:p w:rsidR="005004FD" w:rsidRPr="00422448" w:rsidRDefault="00D971A5">
            <w:pPr>
              <w:pStyle w:val="Times12"/>
              <w:numPr>
                <w:ilvl w:val="0"/>
                <w:numId w:val="18"/>
              </w:numPr>
              <w:tabs>
                <w:tab w:val="left" w:pos="278"/>
              </w:tabs>
              <w:ind w:left="19" w:hanging="19"/>
              <w:rPr>
                <w:sz w:val="22"/>
              </w:rPr>
            </w:pPr>
            <w:r w:rsidRPr="00422448">
              <w:rPr>
                <w:sz w:val="22"/>
              </w:rPr>
              <w:lastRenderedPageBreak/>
              <w:t>Не проведение процедуры ликвидации Участника закупки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5004FD" w:rsidRPr="00422448" w:rsidRDefault="00D971A5">
            <w:pPr>
              <w:pStyle w:val="Times12"/>
              <w:numPr>
                <w:ilvl w:val="0"/>
                <w:numId w:val="18"/>
              </w:numPr>
              <w:tabs>
                <w:tab w:val="left" w:pos="278"/>
              </w:tabs>
              <w:ind w:left="19" w:hanging="19"/>
              <w:rPr>
                <w:sz w:val="22"/>
              </w:rPr>
            </w:pPr>
            <w:r w:rsidRPr="00422448">
              <w:rPr>
                <w:sz w:val="22"/>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анализе предложений;</w:t>
            </w:r>
          </w:p>
          <w:p w:rsidR="005004FD" w:rsidRPr="00422448" w:rsidRDefault="00D971A5">
            <w:pPr>
              <w:pStyle w:val="Times12"/>
              <w:tabs>
                <w:tab w:val="left" w:pos="278"/>
              </w:tabs>
              <w:ind w:firstLine="0"/>
              <w:rPr>
                <w:sz w:val="22"/>
              </w:rPr>
            </w:pPr>
            <w:r w:rsidRPr="00422448">
              <w:rPr>
                <w:sz w:val="22"/>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04FD" w:rsidRPr="00422448" w:rsidRDefault="00D971A5">
            <w:pPr>
              <w:pStyle w:val="Times12"/>
              <w:tabs>
                <w:tab w:val="left" w:pos="278"/>
              </w:tabs>
              <w:ind w:firstLine="0"/>
              <w:rPr>
                <w:sz w:val="22"/>
              </w:rPr>
            </w:pPr>
            <w:r w:rsidRPr="00422448">
              <w:rPr>
                <w:sz w:val="22"/>
              </w:rPr>
              <w:t>5. Отсутствие вступивших в законную силу решений судов по применению к Участнику закупки санкций за нарушение обязательств при исполнении договоров, заключенных с Заказчиком/третьими лицами.</w:t>
            </w:r>
          </w:p>
          <w:p w:rsidR="005004FD" w:rsidRPr="00422448" w:rsidRDefault="00D971A5">
            <w:pPr>
              <w:pStyle w:val="Times12"/>
              <w:tabs>
                <w:tab w:val="left" w:pos="278"/>
              </w:tabs>
              <w:ind w:firstLine="0"/>
              <w:rPr>
                <w:sz w:val="22"/>
              </w:rPr>
            </w:pPr>
            <w:r w:rsidRPr="00422448">
              <w:rPr>
                <w:sz w:val="22"/>
              </w:rPr>
              <w:t xml:space="preserve">6. </w:t>
            </w:r>
            <w:r w:rsidRPr="00422448">
              <w:rPr>
                <w:b/>
                <w:sz w:val="22"/>
              </w:rPr>
              <w:t>Отсутствие сведений об Участнике закупки в реестре недобросовестных подрядчиков, предусмотренном статьей 5 Федерального закона от 18 июля 2011 года № 223-ФЗ «О закупках товаров, работ, услуг отдельными видами юридических лиц»;</w:t>
            </w:r>
          </w:p>
          <w:p w:rsidR="005004FD" w:rsidRPr="00422448" w:rsidRDefault="00D971A5">
            <w:pPr>
              <w:pStyle w:val="Times12"/>
              <w:tabs>
                <w:tab w:val="left" w:pos="278"/>
              </w:tabs>
              <w:ind w:firstLine="0"/>
              <w:rPr>
                <w:sz w:val="22"/>
              </w:rPr>
            </w:pPr>
            <w:r w:rsidRPr="00422448">
              <w:rPr>
                <w:sz w:val="22"/>
              </w:rPr>
              <w:t>7. Отсутствие сведений об участниках закупки в реестре недобросовестных поставщиков (подрядчиков, исполнителей),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004FD" w:rsidRPr="00422448" w:rsidRDefault="00D971A5">
            <w:pPr>
              <w:pStyle w:val="Times12"/>
              <w:tabs>
                <w:tab w:val="left" w:pos="278"/>
              </w:tabs>
              <w:ind w:firstLine="0"/>
              <w:rPr>
                <w:sz w:val="22"/>
              </w:rPr>
            </w:pPr>
            <w:r w:rsidRPr="00422448">
              <w:rPr>
                <w:sz w:val="22"/>
              </w:rPr>
              <w:t>8. Положительная деловая репутация, в том числе отсутствие срывов сроков поставки, оказания услуг, выполнения работ по ранее заключенным договорам за последние три года, отсутствие недостатков в результатах выполненных работ, оказанных услуг, нарушений технологии выполнения работ, использования некачественных материалов по ранее заключенным договорам за последние три года, наличие опыта осуществления аналогичных работ необходимого объема.</w:t>
            </w:r>
          </w:p>
        </w:tc>
      </w:tr>
      <w:tr w:rsidR="00422448" w:rsidRPr="00422448">
        <w:trPr>
          <w:jc w:val="center"/>
        </w:trPr>
        <w:tc>
          <w:tcPr>
            <w:tcW w:w="647" w:type="dxa"/>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lastRenderedPageBreak/>
              <w:t>15</w:t>
            </w:r>
          </w:p>
        </w:tc>
        <w:tc>
          <w:tcPr>
            <w:tcW w:w="5160" w:type="dxa"/>
          </w:tcPr>
          <w:p w:rsidR="005004FD" w:rsidRPr="00422448" w:rsidRDefault="00D971A5">
            <w:pPr>
              <w:contextualSpacing/>
              <w:rPr>
                <w:rFonts w:ascii="Times New Roman" w:hAnsi="Times New Roman"/>
                <w:b/>
                <w:sz w:val="22"/>
                <w:szCs w:val="22"/>
              </w:rPr>
            </w:pPr>
            <w:r w:rsidRPr="00422448">
              <w:rPr>
                <w:rFonts w:ascii="Times New Roman" w:hAnsi="Times New Roman"/>
                <w:b/>
                <w:sz w:val="22"/>
                <w:szCs w:val="22"/>
              </w:rPr>
              <w:t xml:space="preserve">Документы, подтверждающие соответствие Участника установленным требованиям </w:t>
            </w:r>
          </w:p>
        </w:tc>
        <w:tc>
          <w:tcPr>
            <w:tcW w:w="10287" w:type="dxa"/>
          </w:tcPr>
          <w:p w:rsidR="004261B6" w:rsidRPr="00913942" w:rsidRDefault="004261B6" w:rsidP="004261B6">
            <w:pPr>
              <w:pStyle w:val="Times12"/>
              <w:tabs>
                <w:tab w:val="left" w:pos="371"/>
              </w:tabs>
              <w:ind w:firstLine="0"/>
              <w:rPr>
                <w:sz w:val="22"/>
              </w:rPr>
            </w:pPr>
            <w:r w:rsidRPr="00913942">
              <w:rPr>
                <w:sz w:val="22"/>
              </w:rPr>
              <w:t>Организациям необходимо предоставить следующие документы:</w:t>
            </w:r>
            <w:r w:rsidRPr="00913942">
              <w:rPr>
                <w:sz w:val="22"/>
              </w:rPr>
              <w:tab/>
            </w:r>
          </w:p>
          <w:p w:rsidR="004261B6" w:rsidRPr="00913942" w:rsidRDefault="004261B6" w:rsidP="004261B6">
            <w:pPr>
              <w:pStyle w:val="Times12"/>
              <w:tabs>
                <w:tab w:val="left" w:pos="371"/>
              </w:tabs>
              <w:ind w:firstLine="0"/>
              <w:rPr>
                <w:sz w:val="22"/>
              </w:rPr>
            </w:pPr>
            <w:r w:rsidRPr="00913942">
              <w:rPr>
                <w:sz w:val="22"/>
              </w:rPr>
              <w:t>1.</w:t>
            </w:r>
            <w:r w:rsidRPr="00913942">
              <w:rPr>
                <w:sz w:val="22"/>
              </w:rPr>
              <w:tab/>
              <w:t>Надлежаще заверенные копии документов, удостоверяющих полномочия лица, подписывающего договоры со стороны контрагента (протокол органов управления об избрании единоличным исполнительным органом; приказ о назначении генерального директора/директора или иного лица, имеющего на основании устава или доверенности совершать сделки; документ, определяющий полномочия посредника: агентский договор или договор поручения, доверенность и т.д.);</w:t>
            </w:r>
          </w:p>
          <w:p w:rsidR="004261B6" w:rsidRPr="00913942" w:rsidRDefault="004261B6" w:rsidP="004261B6">
            <w:pPr>
              <w:pStyle w:val="Times12"/>
              <w:tabs>
                <w:tab w:val="left" w:pos="371"/>
              </w:tabs>
              <w:ind w:firstLine="0"/>
              <w:rPr>
                <w:sz w:val="22"/>
              </w:rPr>
            </w:pPr>
            <w:r w:rsidRPr="00913942">
              <w:rPr>
                <w:sz w:val="22"/>
              </w:rPr>
              <w:t>2.</w:t>
            </w:r>
            <w:r w:rsidRPr="00913942">
              <w:rPr>
                <w:sz w:val="22"/>
              </w:rPr>
              <w:tab/>
              <w:t xml:space="preserve">Надлежаще заверенная копия лицензии и иных документов, подтверждающих право стороны по договору на осуществление деятельности, являющейся предметом договора (Выписка из реестра местной саморегулируемой организации, выданная не ранее чем за месяц до даты окончания срока подачи заявок, </w:t>
            </w:r>
            <w:r w:rsidRPr="00913942">
              <w:rPr>
                <w:b/>
                <w:sz w:val="22"/>
              </w:rPr>
              <w:t>при необходимости</w:t>
            </w:r>
            <w:r w:rsidRPr="00913942">
              <w:rPr>
                <w:sz w:val="22"/>
              </w:rPr>
              <w:t xml:space="preserve">); </w:t>
            </w:r>
          </w:p>
          <w:p w:rsidR="004261B6" w:rsidRPr="00913942" w:rsidRDefault="004261B6" w:rsidP="004261B6">
            <w:pPr>
              <w:pStyle w:val="Times12"/>
              <w:tabs>
                <w:tab w:val="left" w:pos="371"/>
              </w:tabs>
              <w:ind w:firstLine="0"/>
              <w:rPr>
                <w:sz w:val="22"/>
              </w:rPr>
            </w:pPr>
            <w:r w:rsidRPr="00913942">
              <w:rPr>
                <w:sz w:val="22"/>
              </w:rPr>
              <w:t>3.</w:t>
            </w:r>
            <w:r w:rsidRPr="00913942">
              <w:rPr>
                <w:sz w:val="22"/>
              </w:rPr>
              <w:tab/>
              <w:t>Надлежаще заверенная копия решения уполномоченного органа управления о заключении договора (при необходимости);</w:t>
            </w:r>
          </w:p>
          <w:p w:rsidR="004261B6" w:rsidRPr="00913942" w:rsidRDefault="004261B6" w:rsidP="004261B6">
            <w:pPr>
              <w:pStyle w:val="Times12"/>
              <w:tabs>
                <w:tab w:val="left" w:pos="371"/>
              </w:tabs>
              <w:ind w:firstLine="0"/>
              <w:rPr>
                <w:sz w:val="22"/>
              </w:rPr>
            </w:pPr>
            <w:r w:rsidRPr="00913942">
              <w:rPr>
                <w:sz w:val="22"/>
              </w:rPr>
              <w:t>4.</w:t>
            </w:r>
            <w:r w:rsidRPr="00913942">
              <w:rPr>
                <w:sz w:val="22"/>
              </w:rPr>
              <w:tab/>
              <w:t>Надлежаще заверенная копия уведомления налогового органа о переходе контрагента на упрощенную систему налогообложения (при наличии);</w:t>
            </w:r>
            <w:r w:rsidRPr="00913942">
              <w:rPr>
                <w:sz w:val="22"/>
              </w:rPr>
              <w:tab/>
            </w:r>
          </w:p>
          <w:p w:rsidR="004261B6" w:rsidRPr="00913942" w:rsidRDefault="004261B6" w:rsidP="004261B6">
            <w:pPr>
              <w:pStyle w:val="Times12"/>
              <w:tabs>
                <w:tab w:val="left" w:pos="371"/>
              </w:tabs>
              <w:ind w:firstLine="0"/>
              <w:rPr>
                <w:sz w:val="22"/>
              </w:rPr>
            </w:pPr>
            <w:r w:rsidRPr="00913942">
              <w:rPr>
                <w:sz w:val="22"/>
              </w:rPr>
              <w:t>5.</w:t>
            </w:r>
            <w:r w:rsidRPr="00913942">
              <w:rPr>
                <w:sz w:val="22"/>
              </w:rPr>
              <w:tab/>
              <w:t xml:space="preserve">Надлежаще заверенные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w:t>
            </w:r>
            <w:r w:rsidRPr="00913942">
              <w:rPr>
                <w:sz w:val="22"/>
              </w:rPr>
              <w:lastRenderedPageBreak/>
              <w:t>сертификатов соответствия, деклараций о соответствии, санитарно-эпидемиологических заключений, регистрационных удостоверений и т.п.);</w:t>
            </w:r>
          </w:p>
          <w:p w:rsidR="004261B6" w:rsidRPr="00913942" w:rsidRDefault="004261B6" w:rsidP="004261B6">
            <w:pPr>
              <w:pStyle w:val="Times12"/>
              <w:tabs>
                <w:tab w:val="left" w:pos="371"/>
              </w:tabs>
              <w:ind w:firstLine="0"/>
              <w:rPr>
                <w:sz w:val="22"/>
              </w:rPr>
            </w:pPr>
            <w:r w:rsidRPr="00913942">
              <w:rPr>
                <w:sz w:val="22"/>
              </w:rPr>
              <w:t>6.</w:t>
            </w:r>
            <w:r w:rsidRPr="00913942">
              <w:rPr>
                <w:sz w:val="22"/>
              </w:rPr>
              <w:tab/>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w:t>
            </w:r>
            <w:proofErr w:type="spellStart"/>
            <w:r w:rsidRPr="00913942">
              <w:rPr>
                <w:sz w:val="22"/>
              </w:rPr>
              <w:t>т.ч</w:t>
            </w:r>
            <w:proofErr w:type="spellEnd"/>
            <w:r w:rsidRPr="00913942">
              <w:rPr>
                <w:sz w:val="22"/>
              </w:rPr>
              <w:t>. оригинал или копия справки об исполнении налогоплательщиком обязанности по уплате налогов, сборов, страховых взносов, пеней и налоговых санкций (справка о расчетах с бюджетом));</w:t>
            </w:r>
          </w:p>
          <w:p w:rsidR="004261B6" w:rsidRPr="00913942" w:rsidRDefault="004261B6" w:rsidP="004261B6">
            <w:pPr>
              <w:pStyle w:val="Times12"/>
              <w:tabs>
                <w:tab w:val="left" w:pos="371"/>
              </w:tabs>
              <w:ind w:firstLine="0"/>
              <w:rPr>
                <w:sz w:val="22"/>
              </w:rPr>
            </w:pPr>
            <w:r w:rsidRPr="00913942">
              <w:rPr>
                <w:sz w:val="22"/>
              </w:rPr>
              <w:t>7.</w:t>
            </w:r>
            <w:r w:rsidRPr="00913942">
              <w:rPr>
                <w:sz w:val="22"/>
              </w:rPr>
              <w:tab/>
              <w:t>Анкета Участника закупки;</w:t>
            </w:r>
          </w:p>
          <w:p w:rsidR="004261B6" w:rsidRPr="00913942" w:rsidRDefault="004261B6" w:rsidP="004261B6">
            <w:pPr>
              <w:pStyle w:val="Times12"/>
              <w:tabs>
                <w:tab w:val="left" w:pos="371"/>
              </w:tabs>
              <w:ind w:firstLine="0"/>
              <w:rPr>
                <w:sz w:val="22"/>
              </w:rPr>
            </w:pPr>
            <w:r w:rsidRPr="00913942">
              <w:rPr>
                <w:sz w:val="22"/>
              </w:rPr>
              <w:t>8.</w:t>
            </w:r>
            <w:r w:rsidRPr="00913942">
              <w:rPr>
                <w:sz w:val="22"/>
              </w:rPr>
              <w:tab/>
              <w:t xml:space="preserve">Копию паспорта, копию свидетельства о постановке на налоговый учет (ИНН), письменное согласие на обработку персональных данных </w:t>
            </w:r>
            <w:r w:rsidRPr="00913942">
              <w:rPr>
                <w:i/>
                <w:sz w:val="22"/>
              </w:rPr>
              <w:t>(для физического лица, не имеющего статус индивидуального предпринимателя);</w:t>
            </w:r>
          </w:p>
          <w:p w:rsidR="004261B6" w:rsidRPr="00913942" w:rsidRDefault="004261B6" w:rsidP="004261B6">
            <w:pPr>
              <w:pStyle w:val="Times12"/>
              <w:tabs>
                <w:tab w:val="left" w:pos="371"/>
              </w:tabs>
              <w:ind w:firstLine="0"/>
              <w:rPr>
                <w:sz w:val="22"/>
              </w:rPr>
            </w:pPr>
            <w:r w:rsidRPr="00913942">
              <w:rPr>
                <w:sz w:val="22"/>
              </w:rPr>
              <w:t>9.</w:t>
            </w:r>
            <w:r w:rsidRPr="00913942">
              <w:rPr>
                <w:sz w:val="22"/>
              </w:rPr>
              <w:tab/>
              <w:t>Сведения из единого реестра субъектов малого и среднего предпринимательства, или декларацию о соответствии Участника закупки критериям отнесения к субъектам малого и среднего предпринимательства (для вновь зарегистрированного индивидуального предпринимателя или вновь созданного юридического лица в случае отсутствия сведений в едином реестре субъектов малого и среднего предпринимательства), в случае если участник является субъектом малого и среднего предпринимательства.</w:t>
            </w:r>
          </w:p>
          <w:p w:rsidR="004261B6" w:rsidRPr="00C34B31" w:rsidRDefault="004261B6" w:rsidP="004261B6">
            <w:pPr>
              <w:pStyle w:val="Times12"/>
              <w:tabs>
                <w:tab w:val="left" w:pos="371"/>
              </w:tabs>
              <w:ind w:firstLine="0"/>
              <w:rPr>
                <w:b/>
                <w:sz w:val="22"/>
              </w:rPr>
            </w:pPr>
            <w:r w:rsidRPr="00C34B31">
              <w:rPr>
                <w:b/>
                <w:sz w:val="22"/>
              </w:rPr>
              <w:t>10.  Предоставление Участником закупки Сметных расчетов (калькуляций) на выполнение полного объема работ/услуг.</w:t>
            </w:r>
          </w:p>
          <w:p w:rsidR="004261B6" w:rsidRDefault="004261B6" w:rsidP="004261B6">
            <w:pPr>
              <w:pStyle w:val="Times12"/>
              <w:tabs>
                <w:tab w:val="left" w:pos="371"/>
              </w:tabs>
              <w:ind w:firstLine="0"/>
              <w:rPr>
                <w:sz w:val="22"/>
              </w:rPr>
            </w:pPr>
            <w:r>
              <w:rPr>
                <w:sz w:val="22"/>
              </w:rPr>
              <w:t>11. Надлежаще заверенные копии документов, подтверждающих соответствие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работам (услуг);</w:t>
            </w:r>
          </w:p>
          <w:p w:rsidR="004261B6" w:rsidRDefault="004261B6" w:rsidP="004261B6">
            <w:pPr>
              <w:pStyle w:val="Times12"/>
              <w:tabs>
                <w:tab w:val="left" w:pos="371"/>
              </w:tabs>
              <w:ind w:firstLine="0"/>
              <w:rPr>
                <w:sz w:val="22"/>
              </w:rPr>
            </w:pPr>
            <w:r>
              <w:rPr>
                <w:sz w:val="22"/>
              </w:rPr>
              <w:t xml:space="preserve">12. Документы или копии документов, подтверждающих соответствие участника закупки установленным требованиям и условиям допуска к участию в закупке (в. </w:t>
            </w:r>
            <w:proofErr w:type="spellStart"/>
            <w:r>
              <w:rPr>
                <w:sz w:val="22"/>
              </w:rPr>
              <w:t>т.ч</w:t>
            </w:r>
            <w:proofErr w:type="spellEnd"/>
            <w:r>
              <w:rPr>
                <w:sz w:val="22"/>
              </w:rPr>
              <w:t>. оригинал или копия справки об исполнении налогоплательщиком обязанности по уплате налогов, сборов, страховых взносов, пеней и налоговых санкций (справка о расчетах с бюджетом)).</w:t>
            </w:r>
          </w:p>
          <w:p w:rsidR="004261B6" w:rsidRPr="00016B7D" w:rsidRDefault="004261B6" w:rsidP="004261B6">
            <w:pPr>
              <w:pStyle w:val="Times12"/>
              <w:tabs>
                <w:tab w:val="left" w:pos="371"/>
              </w:tabs>
              <w:ind w:firstLine="0"/>
              <w:rPr>
                <w:b/>
                <w:sz w:val="22"/>
              </w:rPr>
            </w:pPr>
            <w:r w:rsidRPr="00016B7D">
              <w:rPr>
                <w:b/>
                <w:sz w:val="22"/>
              </w:rPr>
              <w:t>13. Бухгалтерский баланс</w:t>
            </w:r>
            <w:r>
              <w:rPr>
                <w:b/>
                <w:sz w:val="22"/>
              </w:rPr>
              <w:t xml:space="preserve"> за последний завершенный пе</w:t>
            </w:r>
            <w:r w:rsidRPr="00016B7D">
              <w:rPr>
                <w:b/>
                <w:sz w:val="22"/>
              </w:rPr>
              <w:t>риод.</w:t>
            </w:r>
          </w:p>
          <w:p w:rsidR="004261B6" w:rsidRPr="00600CC0" w:rsidRDefault="004261B6" w:rsidP="004261B6">
            <w:pPr>
              <w:pStyle w:val="Times12"/>
              <w:tabs>
                <w:tab w:val="left" w:pos="371"/>
              </w:tabs>
              <w:ind w:firstLine="0"/>
              <w:rPr>
                <w:b/>
                <w:sz w:val="22"/>
                <w:u w:val="single"/>
              </w:rPr>
            </w:pPr>
            <w:r w:rsidRPr="00600CC0">
              <w:rPr>
                <w:b/>
                <w:sz w:val="22"/>
                <w:u w:val="single"/>
              </w:rPr>
              <w:t>14. Документы, подтверждающие деловую репутацию:</w:t>
            </w:r>
          </w:p>
          <w:p w:rsidR="004261B6" w:rsidRPr="00016B7D" w:rsidRDefault="004261B6" w:rsidP="004261B6">
            <w:pPr>
              <w:pStyle w:val="Times12"/>
              <w:tabs>
                <w:tab w:val="left" w:pos="371"/>
              </w:tabs>
              <w:ind w:firstLine="0"/>
              <w:rPr>
                <w:sz w:val="22"/>
              </w:rPr>
            </w:pPr>
            <w:r>
              <w:rPr>
                <w:sz w:val="22"/>
              </w:rPr>
              <w:t xml:space="preserve">14.1. </w:t>
            </w:r>
            <w:r w:rsidRPr="00016B7D">
              <w:rPr>
                <w:sz w:val="22"/>
              </w:rPr>
              <w:t>Пояснительную записку с описанием осуществимости проекта (организация работ, кол</w:t>
            </w:r>
            <w:r>
              <w:rPr>
                <w:sz w:val="22"/>
              </w:rPr>
              <w:t>ичество</w:t>
            </w:r>
            <w:r w:rsidRPr="00016B7D">
              <w:rPr>
                <w:sz w:val="22"/>
              </w:rPr>
              <w:t xml:space="preserve"> задействованного персонала, перечень и технические характеристики техники, организация ремонтов, организация быта, организация мед. освидетельствования водителей и операторов техники и т.д.);</w:t>
            </w:r>
          </w:p>
          <w:p w:rsidR="004261B6" w:rsidRPr="00016B7D" w:rsidRDefault="004261B6" w:rsidP="004261B6">
            <w:pPr>
              <w:pStyle w:val="Times12"/>
              <w:tabs>
                <w:tab w:val="left" w:pos="371"/>
              </w:tabs>
              <w:ind w:firstLine="0"/>
              <w:rPr>
                <w:sz w:val="22"/>
              </w:rPr>
            </w:pPr>
            <w:r>
              <w:rPr>
                <w:sz w:val="22"/>
              </w:rPr>
              <w:t xml:space="preserve">14.2. </w:t>
            </w:r>
            <w:r w:rsidRPr="00016B7D">
              <w:rPr>
                <w:sz w:val="22"/>
              </w:rPr>
              <w:t>Заверенную справку о персонале задействованного для управления самосвалами и спец. техникой с указанием паспортных данных и штатной принадлежности;</w:t>
            </w:r>
          </w:p>
          <w:p w:rsidR="004261B6" w:rsidRPr="00016B7D" w:rsidRDefault="004261B6" w:rsidP="004261B6">
            <w:pPr>
              <w:pStyle w:val="Times12"/>
              <w:tabs>
                <w:tab w:val="left" w:pos="371"/>
              </w:tabs>
              <w:ind w:firstLine="0"/>
              <w:rPr>
                <w:sz w:val="22"/>
              </w:rPr>
            </w:pPr>
            <w:r>
              <w:rPr>
                <w:sz w:val="22"/>
              </w:rPr>
              <w:t>14.3. Т</w:t>
            </w:r>
            <w:r w:rsidRPr="00016B7D">
              <w:rPr>
                <w:sz w:val="22"/>
              </w:rPr>
              <w:t>рудовые договоры ИТР, водителей (машинистов) с копиями паспортов личности (для подтверждения наличия квалифицированных специалистов).</w:t>
            </w:r>
          </w:p>
          <w:p w:rsidR="004261B6" w:rsidRPr="00016B7D" w:rsidRDefault="004261B6" w:rsidP="004261B6">
            <w:pPr>
              <w:pStyle w:val="Times12"/>
              <w:tabs>
                <w:tab w:val="left" w:pos="371"/>
              </w:tabs>
              <w:ind w:firstLine="0"/>
              <w:rPr>
                <w:sz w:val="22"/>
              </w:rPr>
            </w:pPr>
            <w:r>
              <w:rPr>
                <w:sz w:val="22"/>
              </w:rPr>
              <w:t xml:space="preserve">14.4. </w:t>
            </w:r>
            <w:r w:rsidRPr="00016B7D">
              <w:rPr>
                <w:sz w:val="22"/>
              </w:rPr>
              <w:t>Заверенную справку-перечень техники, задействованной для оказания услуг с указанием гос.№ и номера ПТС (ПСМ);</w:t>
            </w:r>
          </w:p>
          <w:p w:rsidR="004261B6" w:rsidRPr="00016B7D" w:rsidRDefault="004261B6" w:rsidP="004261B6">
            <w:pPr>
              <w:pStyle w:val="Times12"/>
              <w:tabs>
                <w:tab w:val="left" w:pos="371"/>
              </w:tabs>
              <w:ind w:firstLine="0"/>
              <w:rPr>
                <w:sz w:val="22"/>
              </w:rPr>
            </w:pPr>
            <w:r>
              <w:rPr>
                <w:sz w:val="22"/>
              </w:rPr>
              <w:t xml:space="preserve">14.5. </w:t>
            </w:r>
            <w:r w:rsidRPr="00016B7D">
              <w:rPr>
                <w:sz w:val="22"/>
              </w:rPr>
              <w:t>Заверенные копии документов, подтверждающие наличие аттестации механиков, проверяющих техническое состояние техники и транспортных средств, в области промышленной безопасности;</w:t>
            </w:r>
          </w:p>
          <w:p w:rsidR="004261B6" w:rsidRPr="00016B7D" w:rsidRDefault="004261B6" w:rsidP="004261B6">
            <w:pPr>
              <w:pStyle w:val="Times12"/>
              <w:tabs>
                <w:tab w:val="left" w:pos="371"/>
              </w:tabs>
              <w:ind w:firstLine="0"/>
              <w:rPr>
                <w:sz w:val="22"/>
              </w:rPr>
            </w:pPr>
            <w:r>
              <w:rPr>
                <w:sz w:val="22"/>
              </w:rPr>
              <w:t xml:space="preserve">14.6. </w:t>
            </w:r>
            <w:r w:rsidRPr="00016B7D">
              <w:rPr>
                <w:sz w:val="22"/>
              </w:rPr>
              <w:t>Заверенные копии документов подтверждающие право руководства горными работами, лица горного надзора, а также его аттестацию в области промышленной безопасности;</w:t>
            </w:r>
          </w:p>
          <w:p w:rsidR="005004FD" w:rsidRPr="00422448" w:rsidRDefault="004261B6">
            <w:pPr>
              <w:pStyle w:val="Times12"/>
              <w:tabs>
                <w:tab w:val="left" w:pos="371"/>
              </w:tabs>
              <w:ind w:firstLine="0"/>
              <w:rPr>
                <w:sz w:val="22"/>
              </w:rPr>
            </w:pPr>
            <w:r w:rsidRPr="00016B7D">
              <w:rPr>
                <w:sz w:val="22"/>
              </w:rPr>
              <w:t>Заверенные копии документов, подтверждающих наличие техники (ПТС, ПСМ) с договорами аренды/лизинга (если не в собственности).</w:t>
            </w:r>
          </w:p>
        </w:tc>
      </w:tr>
      <w:tr w:rsidR="00422448" w:rsidRPr="00422448">
        <w:trPr>
          <w:trHeight w:val="265"/>
          <w:jc w:val="center"/>
        </w:trPr>
        <w:tc>
          <w:tcPr>
            <w:tcW w:w="647" w:type="dxa"/>
          </w:tcPr>
          <w:p w:rsidR="005004FD" w:rsidRPr="00422448" w:rsidRDefault="00D971A5">
            <w:pPr>
              <w:contextualSpacing/>
              <w:jc w:val="center"/>
              <w:rPr>
                <w:rFonts w:ascii="Times New Roman" w:hAnsi="Times New Roman"/>
                <w:b/>
                <w:sz w:val="22"/>
                <w:szCs w:val="22"/>
              </w:rPr>
            </w:pPr>
            <w:r w:rsidRPr="00422448">
              <w:rPr>
                <w:rFonts w:ascii="Times New Roman" w:hAnsi="Times New Roman"/>
                <w:b/>
                <w:sz w:val="22"/>
                <w:szCs w:val="22"/>
              </w:rPr>
              <w:lastRenderedPageBreak/>
              <w:t>16</w:t>
            </w:r>
          </w:p>
        </w:tc>
        <w:tc>
          <w:tcPr>
            <w:tcW w:w="5160" w:type="dxa"/>
          </w:tcPr>
          <w:p w:rsidR="005004FD" w:rsidRPr="00422448" w:rsidRDefault="00D971A5">
            <w:pPr>
              <w:contextualSpacing/>
              <w:rPr>
                <w:rFonts w:ascii="Times New Roman" w:hAnsi="Times New Roman"/>
                <w:b/>
                <w:sz w:val="22"/>
                <w:szCs w:val="22"/>
              </w:rPr>
            </w:pPr>
            <w:r w:rsidRPr="00422448">
              <w:rPr>
                <w:rFonts w:ascii="Times New Roman" w:hAnsi="Times New Roman"/>
                <w:b/>
                <w:sz w:val="22"/>
                <w:szCs w:val="22"/>
              </w:rPr>
              <w:t xml:space="preserve">Порядок подачи разъяснений относительно закупочной документации </w:t>
            </w:r>
          </w:p>
        </w:tc>
        <w:tc>
          <w:tcPr>
            <w:tcW w:w="10287" w:type="dxa"/>
            <w:shd w:val="clear" w:color="auto" w:fill="auto"/>
          </w:tcPr>
          <w:p w:rsidR="005004FD" w:rsidRPr="00422448" w:rsidRDefault="00D971A5">
            <w:pPr>
              <w:ind w:firstLine="301"/>
              <w:contextualSpacing/>
              <w:rPr>
                <w:rFonts w:ascii="Times New Roman" w:hAnsi="Times New Roman"/>
                <w:sz w:val="22"/>
                <w:szCs w:val="22"/>
              </w:rPr>
            </w:pPr>
            <w:r w:rsidRPr="00422448">
              <w:rPr>
                <w:rFonts w:ascii="Times New Roman" w:hAnsi="Times New Roman"/>
                <w:sz w:val="22"/>
                <w:szCs w:val="22"/>
              </w:rPr>
              <w:t xml:space="preserve">Участник закупки вправе обратиться к Заказчику по любому вопросу относительно документации о закупке, а также с просьбой о продлении установленного срока подачи заявок, с учетом направления данных обращений Заказчику не позднее, чем за три дня до даты окончания подачи заявок на участие в закупке.  </w:t>
            </w:r>
          </w:p>
          <w:p w:rsidR="005004FD" w:rsidRPr="00422448" w:rsidRDefault="00D971A5">
            <w:pPr>
              <w:pStyle w:val="3"/>
              <w:numPr>
                <w:ilvl w:val="0"/>
                <w:numId w:val="0"/>
              </w:numPr>
              <w:ind w:firstLine="301"/>
              <w:jc w:val="both"/>
              <w:rPr>
                <w:rFonts w:cs="Times New Roman"/>
                <w:sz w:val="22"/>
                <w:szCs w:val="22"/>
              </w:rPr>
            </w:pPr>
            <w:r w:rsidRPr="00422448">
              <w:rPr>
                <w:rFonts w:cs="Times New Roman"/>
                <w:sz w:val="22"/>
                <w:szCs w:val="22"/>
              </w:rPr>
              <w:t>В любое время до истечения срока подачи заявок комиссия может по собственной инициативе либо в ответ на просьбу о разъяснении, направленную участником закупки, внести поправку в документацию о закупке при условии предоставления участникам достаточного времени для учета поправок при подготовке заявки.</w:t>
            </w:r>
          </w:p>
          <w:p w:rsidR="005004FD" w:rsidRPr="00422448" w:rsidRDefault="00D971A5">
            <w:pPr>
              <w:pStyle w:val="3"/>
              <w:numPr>
                <w:ilvl w:val="0"/>
                <w:numId w:val="0"/>
              </w:numPr>
              <w:ind w:firstLine="301"/>
              <w:jc w:val="both"/>
              <w:rPr>
                <w:rFonts w:cs="Times New Roman"/>
                <w:sz w:val="22"/>
                <w:szCs w:val="22"/>
              </w:rPr>
            </w:pPr>
            <w:r w:rsidRPr="00422448">
              <w:rPr>
                <w:rFonts w:cs="Times New Roman"/>
                <w:sz w:val="22"/>
                <w:szCs w:val="22"/>
              </w:rPr>
              <w:t>Общество не берет на себя обязательств по компенсации расходов участников закупки, возникших из-за учета поправок при подготовке заявок.</w:t>
            </w:r>
          </w:p>
          <w:p w:rsidR="005004FD" w:rsidRPr="00422448" w:rsidRDefault="00D971A5">
            <w:pPr>
              <w:rPr>
                <w:rFonts w:ascii="Times New Roman" w:hAnsi="Times New Roman"/>
                <w:sz w:val="22"/>
                <w:szCs w:val="22"/>
              </w:rPr>
            </w:pPr>
            <w:r w:rsidRPr="00422448">
              <w:rPr>
                <w:rFonts w:ascii="Times New Roman" w:hAnsi="Times New Roman"/>
                <w:sz w:val="22"/>
                <w:szCs w:val="22"/>
              </w:rPr>
              <w:t>Заказчик оставляет за собой право давать разъяснения, поступившие после даты окончания подачи заявок на участие в закупке.</w:t>
            </w:r>
          </w:p>
          <w:p w:rsidR="005004FD" w:rsidRPr="00422448" w:rsidRDefault="00D971A5">
            <w:pPr>
              <w:pStyle w:val="3"/>
              <w:numPr>
                <w:ilvl w:val="0"/>
                <w:numId w:val="0"/>
              </w:numPr>
              <w:ind w:firstLine="301"/>
              <w:jc w:val="both"/>
              <w:rPr>
                <w:rFonts w:cs="Times New Roman"/>
                <w:sz w:val="22"/>
                <w:szCs w:val="22"/>
              </w:rPr>
            </w:pPr>
            <w:r w:rsidRPr="00422448">
              <w:rPr>
                <w:rFonts w:cs="Times New Roman"/>
                <w:sz w:val="22"/>
                <w:szCs w:val="22"/>
              </w:rPr>
              <w:t>Внесенные изменения в дальнейшем являются составной частью документации о закупке.</w:t>
            </w:r>
          </w:p>
        </w:tc>
      </w:tr>
      <w:tr w:rsidR="00422448" w:rsidRPr="00422448">
        <w:trPr>
          <w:trHeight w:val="1410"/>
          <w:jc w:val="center"/>
        </w:trPr>
        <w:tc>
          <w:tcPr>
            <w:tcW w:w="647" w:type="dxa"/>
          </w:tcPr>
          <w:p w:rsidR="00C81926" w:rsidRPr="00422448" w:rsidRDefault="00C81926" w:rsidP="00C81926">
            <w:pPr>
              <w:contextualSpacing/>
              <w:jc w:val="center"/>
              <w:rPr>
                <w:rFonts w:ascii="Times New Roman" w:hAnsi="Times New Roman"/>
                <w:b/>
                <w:sz w:val="22"/>
                <w:szCs w:val="22"/>
              </w:rPr>
            </w:pPr>
            <w:r w:rsidRPr="00422448">
              <w:rPr>
                <w:rFonts w:ascii="Times New Roman" w:hAnsi="Times New Roman"/>
                <w:b/>
                <w:sz w:val="22"/>
                <w:szCs w:val="22"/>
              </w:rPr>
              <w:t>17</w:t>
            </w:r>
          </w:p>
        </w:tc>
        <w:tc>
          <w:tcPr>
            <w:tcW w:w="5160" w:type="dxa"/>
          </w:tcPr>
          <w:p w:rsidR="00C81926" w:rsidRPr="00422448" w:rsidRDefault="00C81926" w:rsidP="00C81926">
            <w:pPr>
              <w:contextualSpacing/>
              <w:rPr>
                <w:rFonts w:ascii="Times New Roman" w:hAnsi="Times New Roman"/>
                <w:i/>
                <w:sz w:val="22"/>
                <w:szCs w:val="22"/>
                <w:highlight w:val="yellow"/>
              </w:rPr>
            </w:pPr>
            <w:r w:rsidRPr="00422448">
              <w:rPr>
                <w:rFonts w:ascii="Times New Roman" w:hAnsi="Times New Roman"/>
                <w:b/>
                <w:sz w:val="22"/>
                <w:szCs w:val="22"/>
              </w:rPr>
              <w:t>Критерии оценки и сопоставления Заявок Участников</w:t>
            </w:r>
          </w:p>
        </w:tc>
        <w:tc>
          <w:tcPr>
            <w:tcW w:w="10287" w:type="dxa"/>
          </w:tcPr>
          <w:p w:rsidR="00C81926" w:rsidRPr="00422448" w:rsidRDefault="00C81926" w:rsidP="00C81926">
            <w:pPr>
              <w:rPr>
                <w:rFonts w:ascii="Times New Roman" w:hAnsi="Times New Roman"/>
                <w:sz w:val="22"/>
                <w:szCs w:val="22"/>
              </w:rPr>
            </w:pPr>
            <w:r w:rsidRPr="00422448">
              <w:rPr>
                <w:rFonts w:ascii="Times New Roman" w:hAnsi="Times New Roman"/>
                <w:sz w:val="22"/>
                <w:szCs w:val="22"/>
              </w:rPr>
              <w:t>Оценка заявок на участие в конкурсе проводится с применением балльного метода по следующим критериям, направленных на выбор заявки, предлагающей лучшие условия исполнения договора:</w:t>
            </w:r>
          </w:p>
          <w:p w:rsidR="00C81926" w:rsidRPr="00422448" w:rsidRDefault="00C81926" w:rsidP="00C81926">
            <w:pPr>
              <w:rPr>
                <w:rFonts w:ascii="Times New Roman" w:hAnsi="Times New Roman"/>
                <w:sz w:val="22"/>
                <w:szCs w:val="22"/>
              </w:rPr>
            </w:pPr>
            <w:r w:rsidRPr="00422448">
              <w:rPr>
                <w:rFonts w:ascii="Times New Roman" w:hAnsi="Times New Roman"/>
                <w:sz w:val="22"/>
                <w:szCs w:val="22"/>
              </w:rPr>
              <w:t>1.      Ценовой критерий;</w:t>
            </w:r>
          </w:p>
          <w:p w:rsidR="00C81926" w:rsidRPr="00422448" w:rsidRDefault="00C81926" w:rsidP="00C81926">
            <w:pPr>
              <w:rPr>
                <w:rFonts w:ascii="Times New Roman" w:hAnsi="Times New Roman"/>
                <w:sz w:val="22"/>
                <w:szCs w:val="22"/>
              </w:rPr>
            </w:pPr>
            <w:r w:rsidRPr="00422448">
              <w:rPr>
                <w:rFonts w:ascii="Times New Roman" w:hAnsi="Times New Roman"/>
                <w:sz w:val="22"/>
                <w:szCs w:val="22"/>
              </w:rPr>
              <w:t>2.      Неценовые критерии.</w:t>
            </w:r>
          </w:p>
          <w:p w:rsidR="00C81926" w:rsidRPr="00422448" w:rsidRDefault="00C81926" w:rsidP="00C81926">
            <w:pPr>
              <w:rPr>
                <w:rFonts w:ascii="Times New Roman" w:hAnsi="Times New Roman"/>
                <w:sz w:val="22"/>
                <w:szCs w:val="22"/>
              </w:rPr>
            </w:pPr>
            <w:r w:rsidRPr="00422448">
              <w:rPr>
                <w:rFonts w:ascii="Times New Roman" w:hAnsi="Times New Roman"/>
                <w:sz w:val="22"/>
                <w:szCs w:val="22"/>
              </w:rPr>
              <w:t xml:space="preserve">Победителем закупки признается участник, подавший заявку в установленном порядке, набравший максимальное количество баллов, заявке которого присвоен первый номер. </w:t>
            </w:r>
          </w:p>
          <w:p w:rsidR="00C81926" w:rsidRPr="00422448" w:rsidRDefault="00C81926" w:rsidP="00C81926">
            <w:pPr>
              <w:rPr>
                <w:rFonts w:ascii="Times New Roman" w:hAnsi="Times New Roman"/>
                <w:sz w:val="22"/>
                <w:szCs w:val="22"/>
              </w:rPr>
            </w:pPr>
          </w:p>
          <w:p w:rsidR="00C81926" w:rsidRPr="00422448" w:rsidRDefault="00C81926" w:rsidP="00C81926">
            <w:pPr>
              <w:rPr>
                <w:rFonts w:ascii="Times New Roman" w:hAnsi="Times New Roman"/>
                <w:sz w:val="22"/>
                <w:szCs w:val="22"/>
              </w:rPr>
            </w:pPr>
            <w:r w:rsidRPr="00422448">
              <w:rPr>
                <w:rFonts w:ascii="Times New Roman" w:hAnsi="Times New Roman"/>
                <w:sz w:val="22"/>
                <w:szCs w:val="22"/>
              </w:rPr>
              <w:t>S1 — суммарный рейтинг (</w:t>
            </w:r>
            <w:proofErr w:type="spellStart"/>
            <w:r w:rsidRPr="00422448">
              <w:rPr>
                <w:rFonts w:ascii="Times New Roman" w:hAnsi="Times New Roman"/>
                <w:sz w:val="22"/>
                <w:szCs w:val="22"/>
              </w:rPr>
              <w:t>скоринг</w:t>
            </w:r>
            <w:proofErr w:type="spellEnd"/>
            <w:r w:rsidRPr="00422448">
              <w:rPr>
                <w:rFonts w:ascii="Times New Roman" w:hAnsi="Times New Roman"/>
                <w:sz w:val="22"/>
                <w:szCs w:val="22"/>
              </w:rPr>
              <w:t>) заявки относительно всех критериев оценки</w:t>
            </w:r>
          </w:p>
          <w:p w:rsidR="00C81926" w:rsidRPr="00422448" w:rsidRDefault="00C81926" w:rsidP="00C81926">
            <w:pPr>
              <w:rPr>
                <w:rFonts w:ascii="Times New Roman" w:hAnsi="Times New Roman"/>
                <w:sz w:val="22"/>
                <w:szCs w:val="22"/>
              </w:rPr>
            </w:pPr>
            <w:r w:rsidRPr="00422448">
              <w:rPr>
                <w:rFonts w:ascii="Times New Roman" w:hAnsi="Times New Roman"/>
                <w:sz w:val="22"/>
                <w:szCs w:val="22"/>
              </w:rPr>
              <w:t>S1=∑</w:t>
            </w:r>
            <w:proofErr w:type="spellStart"/>
            <w:r w:rsidRPr="00422448">
              <w:rPr>
                <w:rFonts w:ascii="Times New Roman" w:hAnsi="Times New Roman"/>
                <w:sz w:val="22"/>
                <w:szCs w:val="22"/>
              </w:rPr>
              <w:t>Rk</w:t>
            </w:r>
            <w:proofErr w:type="spellEnd"/>
            <w:r w:rsidRPr="00422448">
              <w:rPr>
                <w:rFonts w:ascii="Times New Roman" w:hAnsi="Times New Roman"/>
                <w:sz w:val="22"/>
                <w:szCs w:val="22"/>
              </w:rPr>
              <w:t xml:space="preserve"> — сумма всех рейтингов относительно каждого критерия оценки</w:t>
            </w:r>
          </w:p>
          <w:p w:rsidR="00C81926" w:rsidRPr="00422448" w:rsidRDefault="00C81926" w:rsidP="00C81926">
            <w:pPr>
              <w:ind w:firstLine="301"/>
              <w:rPr>
                <w:rFonts w:ascii="Times New Roman" w:hAnsi="Times New Roman"/>
                <w:b/>
                <w:sz w:val="22"/>
                <w:szCs w:val="22"/>
              </w:rPr>
            </w:pPr>
          </w:p>
          <w:tbl>
            <w:tblPr>
              <w:tblW w:w="10083" w:type="dxa"/>
              <w:tblLayout w:type="fixed"/>
              <w:tblCellMar>
                <w:left w:w="0" w:type="dxa"/>
                <w:right w:w="0" w:type="dxa"/>
              </w:tblCellMar>
              <w:tblLook w:val="04A0" w:firstRow="1" w:lastRow="0" w:firstColumn="1" w:lastColumn="0" w:noHBand="0" w:noVBand="1"/>
            </w:tblPr>
            <w:tblGrid>
              <w:gridCol w:w="1851"/>
              <w:gridCol w:w="4962"/>
              <w:gridCol w:w="3270"/>
            </w:tblGrid>
            <w:tr w:rsidR="00422448" w:rsidRPr="00422448" w:rsidTr="00C81926">
              <w:trPr>
                <w:trHeight w:val="375"/>
              </w:trPr>
              <w:tc>
                <w:tcPr>
                  <w:tcW w:w="18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C81926" w:rsidRPr="00422448" w:rsidRDefault="00C81926" w:rsidP="00C81926">
                  <w:pPr>
                    <w:ind w:left="11"/>
                    <w:jc w:val="center"/>
                    <w:rPr>
                      <w:rFonts w:ascii="Times New Roman" w:hAnsi="Times New Roman"/>
                      <w:sz w:val="22"/>
                      <w:szCs w:val="22"/>
                    </w:rPr>
                  </w:pPr>
                  <w:r w:rsidRPr="00422448">
                    <w:rPr>
                      <w:rFonts w:ascii="Times New Roman" w:hAnsi="Times New Roman"/>
                      <w:sz w:val="22"/>
                      <w:szCs w:val="22"/>
                    </w:rPr>
                    <w:t>Предмет оценки</w:t>
                  </w:r>
                </w:p>
              </w:tc>
              <w:tc>
                <w:tcPr>
                  <w:tcW w:w="496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81926" w:rsidRPr="00422448" w:rsidRDefault="00C81926" w:rsidP="00C81926">
                  <w:pPr>
                    <w:ind w:left="11"/>
                    <w:jc w:val="center"/>
                    <w:rPr>
                      <w:rFonts w:ascii="Times New Roman" w:hAnsi="Times New Roman"/>
                      <w:sz w:val="22"/>
                      <w:szCs w:val="22"/>
                    </w:rPr>
                  </w:pPr>
                  <w:r w:rsidRPr="00422448">
                    <w:rPr>
                      <w:rFonts w:ascii="Times New Roman" w:hAnsi="Times New Roman"/>
                      <w:sz w:val="22"/>
                      <w:szCs w:val="22"/>
                    </w:rPr>
                    <w:t>Порядок оценки рейтинга</w:t>
                  </w:r>
                </w:p>
              </w:tc>
              <w:tc>
                <w:tcPr>
                  <w:tcW w:w="3270" w:type="dxa"/>
                  <w:tcBorders>
                    <w:top w:val="single" w:sz="8" w:space="0" w:color="auto"/>
                    <w:left w:val="nil"/>
                    <w:bottom w:val="single" w:sz="8" w:space="0" w:color="auto"/>
                    <w:right w:val="single" w:sz="8" w:space="0" w:color="auto"/>
                  </w:tcBorders>
                </w:tcPr>
                <w:p w:rsidR="00C81926" w:rsidRPr="00422448" w:rsidRDefault="00C81926" w:rsidP="00C81926">
                  <w:pPr>
                    <w:ind w:left="11"/>
                    <w:jc w:val="center"/>
                    <w:rPr>
                      <w:rFonts w:ascii="Times New Roman" w:hAnsi="Times New Roman"/>
                      <w:sz w:val="22"/>
                      <w:szCs w:val="22"/>
                    </w:rPr>
                  </w:pPr>
                  <w:r w:rsidRPr="00422448">
                    <w:rPr>
                      <w:rFonts w:ascii="Times New Roman" w:hAnsi="Times New Roman"/>
                      <w:sz w:val="22"/>
                      <w:szCs w:val="22"/>
                    </w:rPr>
                    <w:t>Предмет оценки</w:t>
                  </w:r>
                </w:p>
              </w:tc>
            </w:tr>
            <w:tr w:rsidR="00422448" w:rsidRPr="00422448" w:rsidTr="00C81926">
              <w:trPr>
                <w:trHeight w:val="375"/>
              </w:trPr>
              <w:tc>
                <w:tcPr>
                  <w:tcW w:w="18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81926" w:rsidRPr="00422448" w:rsidRDefault="00C81926" w:rsidP="00C81926">
                  <w:pPr>
                    <w:ind w:left="11"/>
                    <w:rPr>
                      <w:rFonts w:ascii="Times New Roman" w:hAnsi="Times New Roman"/>
                      <w:sz w:val="22"/>
                      <w:szCs w:val="22"/>
                    </w:rPr>
                  </w:pPr>
                </w:p>
                <w:p w:rsidR="00C81926" w:rsidRPr="00422448" w:rsidRDefault="00C81926" w:rsidP="00C81926">
                  <w:pPr>
                    <w:ind w:left="11"/>
                    <w:rPr>
                      <w:rFonts w:ascii="Times New Roman" w:hAnsi="Times New Roman"/>
                      <w:b/>
                      <w:sz w:val="22"/>
                      <w:szCs w:val="22"/>
                    </w:rPr>
                  </w:pPr>
                  <w:r w:rsidRPr="00422448">
                    <w:rPr>
                      <w:rFonts w:ascii="Times New Roman" w:hAnsi="Times New Roman"/>
                      <w:sz w:val="22"/>
                      <w:szCs w:val="22"/>
                    </w:rPr>
                    <w:t>Предложенная участником цена договора</w:t>
                  </w:r>
                </w:p>
              </w:tc>
              <w:tc>
                <w:tcPr>
                  <w:tcW w:w="496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81926" w:rsidRPr="00422448" w:rsidRDefault="00C81926" w:rsidP="00C81926">
                  <w:pPr>
                    <w:ind w:left="11"/>
                    <w:rPr>
                      <w:rFonts w:ascii="Times New Roman" w:hAnsi="Times New Roman"/>
                      <w:sz w:val="22"/>
                      <w:szCs w:val="22"/>
                      <w:lang w:val="en-US"/>
                    </w:rPr>
                  </w:pPr>
                  <w:proofErr w:type="spellStart"/>
                  <w:r w:rsidRPr="00422448">
                    <w:rPr>
                      <w:rFonts w:ascii="Times New Roman" w:hAnsi="Times New Roman"/>
                      <w:sz w:val="22"/>
                      <w:szCs w:val="22"/>
                      <w:lang w:val="en-US"/>
                    </w:rPr>
                    <w:t>Rk</w:t>
                  </w:r>
                  <w:proofErr w:type="spellEnd"/>
                  <w:r w:rsidRPr="00422448">
                    <w:rPr>
                      <w:rFonts w:ascii="Times New Roman" w:hAnsi="Times New Roman"/>
                      <w:sz w:val="22"/>
                      <w:szCs w:val="22"/>
                      <w:lang w:val="en-US"/>
                    </w:rPr>
                    <w:t xml:space="preserve"> = </w:t>
                  </w:r>
                  <w:proofErr w:type="spellStart"/>
                  <w:r w:rsidRPr="00422448">
                    <w:rPr>
                      <w:rFonts w:ascii="Times New Roman" w:hAnsi="Times New Roman"/>
                      <w:sz w:val="22"/>
                      <w:szCs w:val="22"/>
                      <w:lang w:val="en-US"/>
                    </w:rPr>
                    <w:t>Wk</w:t>
                  </w:r>
                  <w:proofErr w:type="spellEnd"/>
                  <w:r w:rsidRPr="00422448">
                    <w:rPr>
                      <w:rFonts w:ascii="Times New Roman" w:hAnsi="Times New Roman"/>
                      <w:sz w:val="22"/>
                      <w:szCs w:val="22"/>
                      <w:lang w:val="en-US"/>
                    </w:rPr>
                    <w:t xml:space="preserve"> * ((Lk - Ok)/(Lk - </w:t>
                  </w:r>
                  <w:proofErr w:type="spellStart"/>
                  <w:r w:rsidRPr="00422448">
                    <w:rPr>
                      <w:rFonts w:ascii="Times New Roman" w:hAnsi="Times New Roman"/>
                      <w:sz w:val="22"/>
                      <w:szCs w:val="22"/>
                      <w:lang w:val="en-US"/>
                    </w:rPr>
                    <w:t>Tk</w:t>
                  </w:r>
                  <w:proofErr w:type="spellEnd"/>
                  <w:r w:rsidRPr="00422448">
                    <w:rPr>
                      <w:rFonts w:ascii="Times New Roman" w:hAnsi="Times New Roman"/>
                      <w:sz w:val="22"/>
                      <w:szCs w:val="22"/>
                      <w:lang w:val="en-US"/>
                    </w:rPr>
                    <w:t>))</w:t>
                  </w:r>
                </w:p>
                <w:p w:rsidR="00C81926" w:rsidRPr="00422448" w:rsidRDefault="00C81926" w:rsidP="00C81926">
                  <w:pPr>
                    <w:ind w:left="11"/>
                    <w:rPr>
                      <w:rFonts w:ascii="Times New Roman" w:hAnsi="Times New Roman"/>
                      <w:sz w:val="22"/>
                      <w:szCs w:val="22"/>
                    </w:rPr>
                  </w:pPr>
                  <w:proofErr w:type="spellStart"/>
                  <w:r w:rsidRPr="00422448">
                    <w:rPr>
                      <w:rFonts w:ascii="Times New Roman" w:hAnsi="Times New Roman"/>
                      <w:sz w:val="22"/>
                      <w:szCs w:val="22"/>
                    </w:rPr>
                    <w:t>Rk</w:t>
                  </w:r>
                  <w:proofErr w:type="spellEnd"/>
                  <w:r w:rsidRPr="00422448">
                    <w:rPr>
                      <w:rFonts w:ascii="Times New Roman" w:hAnsi="Times New Roman"/>
                      <w:sz w:val="22"/>
                      <w:szCs w:val="22"/>
                    </w:rPr>
                    <w:t xml:space="preserve"> - рейтинг заявки относительно критерия,</w:t>
                  </w:r>
                </w:p>
                <w:p w:rsidR="00C81926" w:rsidRPr="00422448" w:rsidRDefault="00FD1146" w:rsidP="00C81926">
                  <w:pPr>
                    <w:ind w:left="11"/>
                    <w:rPr>
                      <w:rFonts w:ascii="Times New Roman" w:hAnsi="Times New Roman"/>
                      <w:sz w:val="22"/>
                      <w:szCs w:val="22"/>
                    </w:rPr>
                  </w:pPr>
                  <w:proofErr w:type="spellStart"/>
                  <w:r>
                    <w:rPr>
                      <w:rFonts w:ascii="Times New Roman" w:hAnsi="Times New Roman"/>
                      <w:sz w:val="22"/>
                      <w:szCs w:val="22"/>
                    </w:rPr>
                    <w:t>Wk</w:t>
                  </w:r>
                  <w:proofErr w:type="spellEnd"/>
                  <w:r>
                    <w:rPr>
                      <w:rFonts w:ascii="Times New Roman" w:hAnsi="Times New Roman"/>
                      <w:sz w:val="22"/>
                      <w:szCs w:val="22"/>
                    </w:rPr>
                    <w:t xml:space="preserve"> - вес критерия,</w:t>
                  </w:r>
                </w:p>
                <w:p w:rsidR="00C81926" w:rsidRPr="00422448" w:rsidRDefault="00C81926" w:rsidP="00C81926">
                  <w:pPr>
                    <w:ind w:left="11"/>
                    <w:rPr>
                      <w:rFonts w:ascii="Times New Roman" w:hAnsi="Times New Roman"/>
                      <w:sz w:val="22"/>
                      <w:szCs w:val="22"/>
                    </w:rPr>
                  </w:pPr>
                  <w:proofErr w:type="spellStart"/>
                  <w:r w:rsidRPr="00422448">
                    <w:rPr>
                      <w:rFonts w:ascii="Times New Roman" w:hAnsi="Times New Roman"/>
                      <w:sz w:val="22"/>
                      <w:szCs w:val="22"/>
                    </w:rPr>
                    <w:t>Lk</w:t>
                  </w:r>
                  <w:proofErr w:type="spellEnd"/>
                  <w:r w:rsidRPr="00422448">
                    <w:rPr>
                      <w:rFonts w:ascii="Times New Roman" w:hAnsi="Times New Roman"/>
                      <w:sz w:val="22"/>
                      <w:szCs w:val="22"/>
                    </w:rPr>
                    <w:t xml:space="preserve"> - предельное оцениваемое предложение (НМЦД),</w:t>
                  </w:r>
                </w:p>
                <w:p w:rsidR="00C81926" w:rsidRPr="00422448" w:rsidRDefault="00C81926" w:rsidP="00C81926">
                  <w:pPr>
                    <w:ind w:left="11"/>
                    <w:rPr>
                      <w:rFonts w:ascii="Times New Roman" w:hAnsi="Times New Roman"/>
                      <w:sz w:val="22"/>
                      <w:szCs w:val="22"/>
                    </w:rPr>
                  </w:pPr>
                  <w:proofErr w:type="spellStart"/>
                  <w:r w:rsidRPr="00422448">
                    <w:rPr>
                      <w:rFonts w:ascii="Times New Roman" w:hAnsi="Times New Roman"/>
                      <w:sz w:val="22"/>
                      <w:szCs w:val="22"/>
                    </w:rPr>
                    <w:t>Ok</w:t>
                  </w:r>
                  <w:proofErr w:type="spellEnd"/>
                  <w:r w:rsidRPr="00422448">
                    <w:rPr>
                      <w:rFonts w:ascii="Times New Roman" w:hAnsi="Times New Roman"/>
                      <w:sz w:val="22"/>
                      <w:szCs w:val="22"/>
                    </w:rPr>
                    <w:t xml:space="preserve"> - оцениваемое предложение участника,</w:t>
                  </w:r>
                </w:p>
                <w:p w:rsidR="00C81926" w:rsidRPr="00422448" w:rsidRDefault="00C81926" w:rsidP="00C81926">
                  <w:pPr>
                    <w:ind w:left="11"/>
                    <w:rPr>
                      <w:rFonts w:ascii="Times New Roman" w:hAnsi="Times New Roman"/>
                      <w:sz w:val="22"/>
                      <w:szCs w:val="22"/>
                    </w:rPr>
                  </w:pPr>
                  <w:proofErr w:type="spellStart"/>
                  <w:r w:rsidRPr="00422448">
                    <w:rPr>
                      <w:rFonts w:ascii="Times New Roman" w:hAnsi="Times New Roman"/>
                      <w:sz w:val="22"/>
                      <w:szCs w:val="22"/>
                    </w:rPr>
                    <w:t>Tk</w:t>
                  </w:r>
                  <w:proofErr w:type="spellEnd"/>
                  <w:r w:rsidRPr="00422448">
                    <w:rPr>
                      <w:rFonts w:ascii="Times New Roman" w:hAnsi="Times New Roman"/>
                      <w:sz w:val="22"/>
                      <w:szCs w:val="22"/>
                    </w:rPr>
                    <w:t xml:space="preserve"> - предпочитаемое оцениваемое предложение (предложение участника с минимальной ценой)</w:t>
                  </w:r>
                </w:p>
                <w:p w:rsidR="00C81926" w:rsidRPr="0005160E" w:rsidRDefault="00C81926" w:rsidP="00FD1146">
                  <w:pPr>
                    <w:ind w:left="11"/>
                    <w:rPr>
                      <w:rFonts w:ascii="Times New Roman" w:hAnsi="Times New Roman"/>
                      <w:b/>
                      <w:sz w:val="22"/>
                      <w:szCs w:val="22"/>
                    </w:rPr>
                  </w:pPr>
                  <w:r w:rsidRPr="0005160E">
                    <w:rPr>
                      <w:rFonts w:ascii="Times New Roman" w:hAnsi="Times New Roman"/>
                      <w:b/>
                      <w:sz w:val="22"/>
                      <w:szCs w:val="22"/>
                    </w:rPr>
                    <w:t xml:space="preserve">Вес критерия – </w:t>
                  </w:r>
                  <w:r w:rsidR="003C1F08" w:rsidRPr="0005160E">
                    <w:rPr>
                      <w:rFonts w:ascii="Times New Roman" w:hAnsi="Times New Roman"/>
                      <w:b/>
                      <w:sz w:val="22"/>
                      <w:szCs w:val="22"/>
                    </w:rPr>
                    <w:t>8</w:t>
                  </w:r>
                  <w:r w:rsidR="00FD1146">
                    <w:rPr>
                      <w:rFonts w:ascii="Times New Roman" w:hAnsi="Times New Roman"/>
                      <w:b/>
                      <w:sz w:val="22"/>
                      <w:szCs w:val="22"/>
                    </w:rPr>
                    <w:t>9</w:t>
                  </w:r>
                  <w:r w:rsidR="0005160E" w:rsidRPr="0005160E">
                    <w:rPr>
                      <w:rFonts w:ascii="Times New Roman" w:hAnsi="Times New Roman"/>
                      <w:b/>
                      <w:sz w:val="22"/>
                      <w:szCs w:val="22"/>
                    </w:rPr>
                    <w:t xml:space="preserve"> </w:t>
                  </w:r>
                  <w:r w:rsidRPr="0005160E">
                    <w:rPr>
                      <w:rFonts w:ascii="Times New Roman" w:hAnsi="Times New Roman"/>
                      <w:b/>
                      <w:sz w:val="22"/>
                      <w:szCs w:val="22"/>
                    </w:rPr>
                    <w:t>баллов</w:t>
                  </w:r>
                </w:p>
              </w:tc>
              <w:tc>
                <w:tcPr>
                  <w:tcW w:w="3270" w:type="dxa"/>
                  <w:tcBorders>
                    <w:top w:val="single" w:sz="8" w:space="0" w:color="auto"/>
                    <w:left w:val="nil"/>
                    <w:bottom w:val="single" w:sz="8" w:space="0" w:color="auto"/>
                    <w:right w:val="single" w:sz="8" w:space="0" w:color="auto"/>
                  </w:tcBorders>
                </w:tcPr>
                <w:p w:rsidR="00C81926" w:rsidRPr="00422448" w:rsidRDefault="00C81926" w:rsidP="00C81926">
                  <w:pPr>
                    <w:ind w:left="11"/>
                    <w:rPr>
                      <w:rFonts w:ascii="Times New Roman" w:hAnsi="Times New Roman"/>
                      <w:sz w:val="22"/>
                      <w:szCs w:val="22"/>
                    </w:rPr>
                  </w:pPr>
                  <w:r w:rsidRPr="00422448">
                    <w:rPr>
                      <w:rFonts w:ascii="Times New Roman" w:hAnsi="Times New Roman"/>
                      <w:sz w:val="22"/>
                      <w:szCs w:val="22"/>
                    </w:rPr>
                    <w:t>Определяется по ценовому предложению участника</w:t>
                  </w:r>
                </w:p>
              </w:tc>
            </w:tr>
          </w:tbl>
          <w:p w:rsidR="00C81926" w:rsidRPr="00422448" w:rsidRDefault="00C81926" w:rsidP="00C81926">
            <w:pPr>
              <w:spacing w:line="216" w:lineRule="auto"/>
              <w:rPr>
                <w:rFonts w:ascii="Times New Roman" w:hAnsi="Times New Roman"/>
                <w:b/>
                <w:sz w:val="22"/>
                <w:szCs w:val="22"/>
              </w:rPr>
            </w:pPr>
            <w:r w:rsidRPr="00422448">
              <w:rPr>
                <w:rFonts w:ascii="Times New Roman" w:hAnsi="Times New Roman"/>
                <w:sz w:val="22"/>
                <w:szCs w:val="22"/>
              </w:rPr>
              <w:t xml:space="preserve">     </w:t>
            </w:r>
            <w:r w:rsidRPr="00422448">
              <w:rPr>
                <w:rFonts w:ascii="Times New Roman" w:hAnsi="Times New Roman"/>
                <w:b/>
                <w:sz w:val="22"/>
                <w:szCs w:val="22"/>
              </w:rPr>
              <w:t>2. Неценовые критерии:</w:t>
            </w:r>
          </w:p>
          <w:p w:rsidR="00C81926" w:rsidRPr="00422448" w:rsidRDefault="00C81926" w:rsidP="00C81926">
            <w:pPr>
              <w:spacing w:line="216" w:lineRule="auto"/>
              <w:rPr>
                <w:rFonts w:ascii="Times New Roman" w:hAnsi="Times New Roman"/>
                <w:b/>
                <w:sz w:val="22"/>
                <w:szCs w:val="22"/>
              </w:rPr>
            </w:pPr>
          </w:p>
          <w:tbl>
            <w:tblPr>
              <w:tblStyle w:val="a7"/>
              <w:tblW w:w="10088" w:type="dxa"/>
              <w:tblLayout w:type="fixed"/>
              <w:tblLook w:val="04A0" w:firstRow="1" w:lastRow="0" w:firstColumn="1" w:lastColumn="0" w:noHBand="0" w:noVBand="1"/>
            </w:tblPr>
            <w:tblGrid>
              <w:gridCol w:w="1752"/>
              <w:gridCol w:w="5066"/>
              <w:gridCol w:w="3270"/>
            </w:tblGrid>
            <w:tr w:rsidR="00422448" w:rsidRPr="00422448" w:rsidTr="00C81926">
              <w:tc>
                <w:tcPr>
                  <w:tcW w:w="1752" w:type="dxa"/>
                </w:tcPr>
                <w:p w:rsidR="00C81926" w:rsidRPr="00422448" w:rsidRDefault="00C81926" w:rsidP="00C81926">
                  <w:pPr>
                    <w:spacing w:line="216" w:lineRule="auto"/>
                    <w:rPr>
                      <w:rFonts w:ascii="Times New Roman" w:hAnsi="Times New Roman"/>
                      <w:sz w:val="22"/>
                      <w:szCs w:val="22"/>
                    </w:rPr>
                  </w:pPr>
                  <w:r w:rsidRPr="00422448">
                    <w:rPr>
                      <w:rFonts w:ascii="Times New Roman" w:hAnsi="Times New Roman"/>
                      <w:sz w:val="22"/>
                      <w:szCs w:val="22"/>
                    </w:rPr>
                    <w:t>1.Судебные решения</w:t>
                  </w:r>
                </w:p>
              </w:tc>
              <w:tc>
                <w:tcPr>
                  <w:tcW w:w="5066" w:type="dxa"/>
                  <w:tcBorders>
                    <w:top w:val="single" w:sz="8" w:space="0" w:color="auto"/>
                    <w:left w:val="nil"/>
                    <w:bottom w:val="single" w:sz="8" w:space="0" w:color="auto"/>
                    <w:right w:val="single" w:sz="8" w:space="0" w:color="auto"/>
                  </w:tcBorders>
                  <w:vAlign w:val="center"/>
                </w:tcPr>
                <w:p w:rsidR="00C81926" w:rsidRPr="00422448" w:rsidRDefault="00C81926" w:rsidP="00C81926">
                  <w:pPr>
                    <w:ind w:left="11"/>
                    <w:jc w:val="left"/>
                    <w:rPr>
                      <w:rFonts w:ascii="Times New Roman" w:hAnsi="Times New Roman"/>
                      <w:sz w:val="22"/>
                      <w:szCs w:val="22"/>
                    </w:rPr>
                  </w:pPr>
                  <w:r w:rsidRPr="00422448">
                    <w:rPr>
                      <w:rFonts w:ascii="Times New Roman" w:hAnsi="Times New Roman"/>
                      <w:sz w:val="22"/>
                      <w:szCs w:val="22"/>
                    </w:rPr>
                    <w:t xml:space="preserve"> Наличие судебных решений - 0 баллов</w:t>
                  </w:r>
                </w:p>
                <w:p w:rsidR="00C81926" w:rsidRPr="00422448" w:rsidRDefault="00C81926" w:rsidP="00C81926">
                  <w:pPr>
                    <w:spacing w:line="216" w:lineRule="auto"/>
                    <w:rPr>
                      <w:rFonts w:ascii="Times New Roman" w:hAnsi="Times New Roman"/>
                      <w:b/>
                      <w:sz w:val="22"/>
                      <w:szCs w:val="22"/>
                    </w:rPr>
                  </w:pPr>
                  <w:r w:rsidRPr="00422448">
                    <w:rPr>
                      <w:rFonts w:ascii="Times New Roman" w:hAnsi="Times New Roman"/>
                      <w:sz w:val="22"/>
                      <w:szCs w:val="22"/>
                    </w:rPr>
                    <w:t>Отсутствие судебных решений - 1 балл</w:t>
                  </w:r>
                </w:p>
              </w:tc>
              <w:tc>
                <w:tcPr>
                  <w:tcW w:w="3270" w:type="dxa"/>
                  <w:tcBorders>
                    <w:top w:val="single" w:sz="8" w:space="0" w:color="auto"/>
                    <w:left w:val="nil"/>
                    <w:bottom w:val="single" w:sz="8" w:space="0" w:color="auto"/>
                    <w:right w:val="single" w:sz="8" w:space="0" w:color="auto"/>
                  </w:tcBorders>
                </w:tcPr>
                <w:p w:rsidR="00C81926" w:rsidRPr="00422448" w:rsidRDefault="00C81926" w:rsidP="00C81926">
                  <w:pPr>
                    <w:ind w:left="11"/>
                    <w:jc w:val="left"/>
                    <w:rPr>
                      <w:rFonts w:ascii="Times New Roman" w:hAnsi="Times New Roman"/>
                      <w:sz w:val="22"/>
                      <w:szCs w:val="22"/>
                    </w:rPr>
                  </w:pPr>
                  <w:r w:rsidRPr="00422448">
                    <w:rPr>
                      <w:rFonts w:ascii="Times New Roman" w:hAnsi="Times New Roman"/>
                      <w:sz w:val="22"/>
                      <w:szCs w:val="22"/>
                    </w:rPr>
                    <w:t>Анализ данных о судебных решениях признающих участника закупки не исполнившим или ненадлежаще исполнившим обязательства по договорам</w:t>
                  </w:r>
                </w:p>
              </w:tc>
            </w:tr>
            <w:tr w:rsidR="00422448" w:rsidRPr="00422448" w:rsidTr="00C81926">
              <w:tc>
                <w:tcPr>
                  <w:tcW w:w="1752" w:type="dxa"/>
                </w:tcPr>
                <w:p w:rsidR="00C81926" w:rsidRPr="00422448" w:rsidRDefault="00C81926" w:rsidP="00C81926">
                  <w:pPr>
                    <w:spacing w:line="216" w:lineRule="auto"/>
                    <w:rPr>
                      <w:rFonts w:ascii="Times New Roman" w:hAnsi="Times New Roman"/>
                      <w:sz w:val="22"/>
                      <w:szCs w:val="22"/>
                    </w:rPr>
                  </w:pPr>
                  <w:r w:rsidRPr="00422448">
                    <w:rPr>
                      <w:rFonts w:ascii="Times New Roman" w:hAnsi="Times New Roman"/>
                      <w:sz w:val="22"/>
                      <w:szCs w:val="22"/>
                    </w:rPr>
                    <w:lastRenderedPageBreak/>
                    <w:t xml:space="preserve">2.Количество договоров </w:t>
                  </w:r>
                </w:p>
              </w:tc>
              <w:tc>
                <w:tcPr>
                  <w:tcW w:w="5066" w:type="dxa"/>
                  <w:tcBorders>
                    <w:top w:val="single" w:sz="8" w:space="0" w:color="auto"/>
                    <w:left w:val="nil"/>
                    <w:bottom w:val="single" w:sz="8" w:space="0" w:color="auto"/>
                    <w:right w:val="single" w:sz="8" w:space="0" w:color="auto"/>
                  </w:tcBorders>
                  <w:vAlign w:val="center"/>
                </w:tcPr>
                <w:p w:rsidR="00C81926" w:rsidRPr="00422448" w:rsidRDefault="00C81926" w:rsidP="00C81926">
                  <w:pPr>
                    <w:spacing w:line="216" w:lineRule="auto"/>
                    <w:rPr>
                      <w:rFonts w:ascii="Times New Roman" w:hAnsi="Times New Roman"/>
                      <w:sz w:val="22"/>
                      <w:szCs w:val="22"/>
                      <w:lang w:val="en-US"/>
                    </w:rPr>
                  </w:pPr>
                  <w:proofErr w:type="spellStart"/>
                  <w:r w:rsidRPr="00422448">
                    <w:rPr>
                      <w:rFonts w:ascii="Times New Roman" w:hAnsi="Times New Roman"/>
                      <w:sz w:val="22"/>
                      <w:szCs w:val="22"/>
                      <w:lang w:val="en-US"/>
                    </w:rPr>
                    <w:t>Rk</w:t>
                  </w:r>
                  <w:proofErr w:type="spellEnd"/>
                  <w:r w:rsidRPr="00422448">
                    <w:rPr>
                      <w:rFonts w:ascii="Times New Roman" w:hAnsi="Times New Roman"/>
                      <w:sz w:val="22"/>
                      <w:szCs w:val="22"/>
                      <w:lang w:val="en-US"/>
                    </w:rPr>
                    <w:t xml:space="preserve"> = </w:t>
                  </w:r>
                  <w:proofErr w:type="spellStart"/>
                  <w:r w:rsidRPr="00422448">
                    <w:rPr>
                      <w:rFonts w:ascii="Times New Roman" w:hAnsi="Times New Roman"/>
                      <w:sz w:val="22"/>
                      <w:szCs w:val="22"/>
                      <w:lang w:val="en-US"/>
                    </w:rPr>
                    <w:t>Wk</w:t>
                  </w:r>
                  <w:proofErr w:type="spellEnd"/>
                  <w:r w:rsidRPr="00422448">
                    <w:rPr>
                      <w:rFonts w:ascii="Times New Roman" w:hAnsi="Times New Roman"/>
                      <w:sz w:val="22"/>
                      <w:szCs w:val="22"/>
                      <w:lang w:val="en-US"/>
                    </w:rPr>
                    <w:t xml:space="preserve"> * ((Lk - Ok)/(Lk - </w:t>
                  </w:r>
                  <w:proofErr w:type="spellStart"/>
                  <w:r w:rsidRPr="00422448">
                    <w:rPr>
                      <w:rFonts w:ascii="Times New Roman" w:hAnsi="Times New Roman"/>
                      <w:sz w:val="22"/>
                      <w:szCs w:val="22"/>
                      <w:lang w:val="en-US"/>
                    </w:rPr>
                    <w:t>Tk</w:t>
                  </w:r>
                  <w:proofErr w:type="spellEnd"/>
                  <w:r w:rsidRPr="00422448">
                    <w:rPr>
                      <w:rFonts w:ascii="Times New Roman" w:hAnsi="Times New Roman"/>
                      <w:sz w:val="22"/>
                      <w:szCs w:val="22"/>
                      <w:lang w:val="en-US"/>
                    </w:rPr>
                    <w:t>))</w:t>
                  </w:r>
                </w:p>
                <w:p w:rsidR="00C81926" w:rsidRPr="00422448" w:rsidRDefault="00C81926" w:rsidP="00C81926">
                  <w:pPr>
                    <w:spacing w:line="216" w:lineRule="auto"/>
                    <w:rPr>
                      <w:rFonts w:ascii="Times New Roman" w:hAnsi="Times New Roman"/>
                      <w:sz w:val="22"/>
                      <w:szCs w:val="22"/>
                    </w:rPr>
                  </w:pPr>
                  <w:proofErr w:type="spellStart"/>
                  <w:r w:rsidRPr="00422448">
                    <w:rPr>
                      <w:rFonts w:ascii="Times New Roman" w:hAnsi="Times New Roman"/>
                      <w:sz w:val="22"/>
                      <w:szCs w:val="22"/>
                    </w:rPr>
                    <w:t>Rk</w:t>
                  </w:r>
                  <w:proofErr w:type="spellEnd"/>
                  <w:r w:rsidRPr="00422448">
                    <w:rPr>
                      <w:rFonts w:ascii="Times New Roman" w:hAnsi="Times New Roman"/>
                      <w:sz w:val="22"/>
                      <w:szCs w:val="22"/>
                    </w:rPr>
                    <w:t xml:space="preserve"> - рейтинг заявки относительно критерия,</w:t>
                  </w:r>
                </w:p>
                <w:p w:rsidR="00C81926" w:rsidRPr="00422448" w:rsidRDefault="00C81926" w:rsidP="00C81926">
                  <w:pPr>
                    <w:spacing w:line="216" w:lineRule="auto"/>
                    <w:rPr>
                      <w:rFonts w:ascii="Times New Roman" w:hAnsi="Times New Roman"/>
                      <w:sz w:val="22"/>
                      <w:szCs w:val="22"/>
                    </w:rPr>
                  </w:pPr>
                  <w:proofErr w:type="spellStart"/>
                  <w:r w:rsidRPr="00422448">
                    <w:rPr>
                      <w:rFonts w:ascii="Times New Roman" w:hAnsi="Times New Roman"/>
                      <w:sz w:val="22"/>
                      <w:szCs w:val="22"/>
                    </w:rPr>
                    <w:t>Wk</w:t>
                  </w:r>
                  <w:proofErr w:type="spellEnd"/>
                  <w:r w:rsidRPr="00422448">
                    <w:rPr>
                      <w:rFonts w:ascii="Times New Roman" w:hAnsi="Times New Roman"/>
                      <w:sz w:val="22"/>
                      <w:szCs w:val="22"/>
                    </w:rPr>
                    <w:t xml:space="preserve"> - вес критерия, </w:t>
                  </w:r>
                  <w:r w:rsidR="003C1F08" w:rsidRPr="00422448">
                    <w:rPr>
                      <w:rFonts w:ascii="Times New Roman" w:hAnsi="Times New Roman"/>
                      <w:sz w:val="22"/>
                      <w:szCs w:val="22"/>
                    </w:rPr>
                    <w:t>2</w:t>
                  </w:r>
                </w:p>
                <w:p w:rsidR="00C81926" w:rsidRPr="00422448" w:rsidRDefault="00C81926" w:rsidP="00C81926">
                  <w:pPr>
                    <w:spacing w:line="216" w:lineRule="auto"/>
                    <w:rPr>
                      <w:rFonts w:ascii="Times New Roman" w:hAnsi="Times New Roman"/>
                      <w:sz w:val="22"/>
                      <w:szCs w:val="22"/>
                    </w:rPr>
                  </w:pPr>
                  <w:proofErr w:type="spellStart"/>
                  <w:r w:rsidRPr="00422448">
                    <w:rPr>
                      <w:rFonts w:ascii="Times New Roman" w:hAnsi="Times New Roman"/>
                      <w:sz w:val="22"/>
                      <w:szCs w:val="22"/>
                    </w:rPr>
                    <w:t>Lk</w:t>
                  </w:r>
                  <w:proofErr w:type="spellEnd"/>
                  <w:r w:rsidRPr="00422448">
                    <w:rPr>
                      <w:rFonts w:ascii="Times New Roman" w:hAnsi="Times New Roman"/>
                      <w:sz w:val="22"/>
                      <w:szCs w:val="22"/>
                    </w:rPr>
                    <w:t xml:space="preserve"> - предельное оцениваемое предложение,</w:t>
                  </w:r>
                </w:p>
                <w:p w:rsidR="00C81926" w:rsidRPr="00422448" w:rsidRDefault="00C81926" w:rsidP="00C81926">
                  <w:pPr>
                    <w:spacing w:line="216" w:lineRule="auto"/>
                    <w:rPr>
                      <w:rFonts w:ascii="Times New Roman" w:hAnsi="Times New Roman"/>
                      <w:sz w:val="22"/>
                      <w:szCs w:val="22"/>
                    </w:rPr>
                  </w:pPr>
                  <w:proofErr w:type="spellStart"/>
                  <w:r w:rsidRPr="00422448">
                    <w:rPr>
                      <w:rFonts w:ascii="Times New Roman" w:hAnsi="Times New Roman"/>
                      <w:sz w:val="22"/>
                      <w:szCs w:val="22"/>
                    </w:rPr>
                    <w:t>Ok</w:t>
                  </w:r>
                  <w:proofErr w:type="spellEnd"/>
                  <w:r w:rsidRPr="00422448">
                    <w:rPr>
                      <w:rFonts w:ascii="Times New Roman" w:hAnsi="Times New Roman"/>
                      <w:sz w:val="22"/>
                      <w:szCs w:val="22"/>
                    </w:rPr>
                    <w:t xml:space="preserve"> - оцениваемое предложение участника, </w:t>
                  </w:r>
                </w:p>
                <w:p w:rsidR="00C81926" w:rsidRPr="00422448" w:rsidRDefault="00C81926" w:rsidP="00C81926">
                  <w:pPr>
                    <w:spacing w:line="216" w:lineRule="auto"/>
                    <w:rPr>
                      <w:rFonts w:ascii="Times New Roman" w:hAnsi="Times New Roman"/>
                      <w:sz w:val="22"/>
                      <w:szCs w:val="22"/>
                    </w:rPr>
                  </w:pPr>
                  <w:proofErr w:type="spellStart"/>
                  <w:r w:rsidRPr="00422448">
                    <w:rPr>
                      <w:rFonts w:ascii="Times New Roman" w:hAnsi="Times New Roman"/>
                      <w:sz w:val="22"/>
                      <w:szCs w:val="22"/>
                    </w:rPr>
                    <w:t>Tk</w:t>
                  </w:r>
                  <w:proofErr w:type="spellEnd"/>
                  <w:r w:rsidRPr="00422448">
                    <w:rPr>
                      <w:rFonts w:ascii="Times New Roman" w:hAnsi="Times New Roman"/>
                      <w:sz w:val="22"/>
                      <w:szCs w:val="22"/>
                    </w:rPr>
                    <w:t>-предпочитаемое оцениваемое предложение</w:t>
                  </w:r>
                </w:p>
                <w:p w:rsidR="00C81926" w:rsidRPr="0005160E" w:rsidRDefault="00C81926" w:rsidP="003C1F08">
                  <w:pPr>
                    <w:spacing w:line="216" w:lineRule="auto"/>
                    <w:rPr>
                      <w:rFonts w:ascii="Times New Roman" w:hAnsi="Times New Roman"/>
                      <w:b/>
                      <w:sz w:val="22"/>
                      <w:szCs w:val="22"/>
                    </w:rPr>
                  </w:pPr>
                  <w:r w:rsidRPr="0005160E">
                    <w:rPr>
                      <w:rFonts w:ascii="Times New Roman" w:hAnsi="Times New Roman"/>
                      <w:b/>
                      <w:bCs/>
                      <w:sz w:val="22"/>
                      <w:szCs w:val="22"/>
                    </w:rPr>
                    <w:t xml:space="preserve">Вес критерия </w:t>
                  </w:r>
                  <w:r w:rsidR="0005160E" w:rsidRPr="0005160E">
                    <w:rPr>
                      <w:rFonts w:ascii="Times New Roman" w:hAnsi="Times New Roman"/>
                      <w:b/>
                      <w:bCs/>
                      <w:sz w:val="22"/>
                      <w:szCs w:val="22"/>
                    </w:rPr>
                    <w:t xml:space="preserve">– </w:t>
                  </w:r>
                  <w:r w:rsidR="00FD1146">
                    <w:rPr>
                      <w:rFonts w:ascii="Times New Roman" w:hAnsi="Times New Roman"/>
                      <w:b/>
                      <w:bCs/>
                      <w:sz w:val="22"/>
                      <w:szCs w:val="22"/>
                    </w:rPr>
                    <w:t>5</w:t>
                  </w:r>
                  <w:r w:rsidRPr="0005160E">
                    <w:rPr>
                      <w:rFonts w:ascii="Times New Roman" w:hAnsi="Times New Roman"/>
                      <w:b/>
                      <w:bCs/>
                      <w:sz w:val="22"/>
                      <w:szCs w:val="22"/>
                    </w:rPr>
                    <w:t xml:space="preserve"> балл</w:t>
                  </w:r>
                  <w:r w:rsidR="00FD1146">
                    <w:rPr>
                      <w:rFonts w:ascii="Times New Roman" w:hAnsi="Times New Roman"/>
                      <w:b/>
                      <w:bCs/>
                      <w:sz w:val="22"/>
                      <w:szCs w:val="22"/>
                    </w:rPr>
                    <w:t>ов</w:t>
                  </w:r>
                </w:p>
              </w:tc>
              <w:tc>
                <w:tcPr>
                  <w:tcW w:w="3270" w:type="dxa"/>
                  <w:tcBorders>
                    <w:top w:val="single" w:sz="8" w:space="0" w:color="auto"/>
                    <w:left w:val="nil"/>
                    <w:bottom w:val="single" w:sz="8" w:space="0" w:color="auto"/>
                    <w:right w:val="single" w:sz="8" w:space="0" w:color="auto"/>
                  </w:tcBorders>
                </w:tcPr>
                <w:p w:rsidR="00C81926" w:rsidRPr="00422448" w:rsidRDefault="00C81926" w:rsidP="00C81926">
                  <w:pPr>
                    <w:spacing w:line="216" w:lineRule="auto"/>
                    <w:jc w:val="left"/>
                    <w:rPr>
                      <w:rFonts w:ascii="Times New Roman" w:hAnsi="Times New Roman"/>
                      <w:sz w:val="22"/>
                      <w:szCs w:val="22"/>
                    </w:rPr>
                  </w:pPr>
                  <w:r w:rsidRPr="00422448">
                    <w:rPr>
                      <w:rFonts w:ascii="Times New Roman" w:hAnsi="Times New Roman"/>
                      <w:sz w:val="22"/>
                      <w:szCs w:val="22"/>
                    </w:rPr>
                    <w:t>Оценка аналогичных договоров, предоставленных участником за 2020г.г. (справка об опыте участника закупки)</w:t>
                  </w:r>
                </w:p>
              </w:tc>
            </w:tr>
            <w:tr w:rsidR="00422448" w:rsidRPr="00422448" w:rsidTr="00C81926">
              <w:tc>
                <w:tcPr>
                  <w:tcW w:w="1752" w:type="dxa"/>
                </w:tcPr>
                <w:p w:rsidR="002A05E1" w:rsidRPr="00422448" w:rsidRDefault="0005160E" w:rsidP="00FD1146">
                  <w:pPr>
                    <w:spacing w:line="216" w:lineRule="auto"/>
                    <w:rPr>
                      <w:rFonts w:ascii="Times New Roman" w:hAnsi="Times New Roman"/>
                      <w:sz w:val="22"/>
                      <w:szCs w:val="22"/>
                    </w:rPr>
                  </w:pPr>
                  <w:r>
                    <w:rPr>
                      <w:rFonts w:ascii="Times New Roman" w:hAnsi="Times New Roman"/>
                      <w:sz w:val="22"/>
                      <w:szCs w:val="22"/>
                    </w:rPr>
                    <w:t>3</w:t>
                  </w:r>
                  <w:r w:rsidR="002A05E1" w:rsidRPr="00422448">
                    <w:rPr>
                      <w:rFonts w:ascii="Times New Roman" w:hAnsi="Times New Roman"/>
                      <w:sz w:val="22"/>
                      <w:szCs w:val="22"/>
                    </w:rPr>
                    <w:t>.</w:t>
                  </w:r>
                  <w:r w:rsidR="00FD1146">
                    <w:rPr>
                      <w:rFonts w:ascii="Times New Roman" w:hAnsi="Times New Roman"/>
                      <w:sz w:val="22"/>
                      <w:szCs w:val="22"/>
                    </w:rPr>
                    <w:t>Финансовое  состояние</w:t>
                  </w:r>
                  <w:r w:rsidR="002A05E1" w:rsidRPr="00422448">
                    <w:rPr>
                      <w:rFonts w:ascii="Times New Roman" w:hAnsi="Times New Roman"/>
                      <w:sz w:val="22"/>
                      <w:szCs w:val="22"/>
                    </w:rPr>
                    <w:t xml:space="preserve"> </w:t>
                  </w:r>
                </w:p>
              </w:tc>
              <w:tc>
                <w:tcPr>
                  <w:tcW w:w="5066" w:type="dxa"/>
                  <w:tcBorders>
                    <w:top w:val="single" w:sz="8" w:space="0" w:color="auto"/>
                    <w:left w:val="nil"/>
                    <w:bottom w:val="single" w:sz="8" w:space="0" w:color="auto"/>
                    <w:right w:val="single" w:sz="8" w:space="0" w:color="auto"/>
                  </w:tcBorders>
                  <w:vAlign w:val="center"/>
                </w:tcPr>
                <w:tbl>
                  <w:tblPr>
                    <w:tblStyle w:val="a7"/>
                    <w:tblW w:w="4912" w:type="dxa"/>
                    <w:tblLayout w:type="fixed"/>
                    <w:tblLook w:val="04A0" w:firstRow="1" w:lastRow="0" w:firstColumn="1" w:lastColumn="0" w:noHBand="0" w:noVBand="1"/>
                  </w:tblPr>
                  <w:tblGrid>
                    <w:gridCol w:w="4912"/>
                  </w:tblGrid>
                  <w:tr w:rsidR="00FD1146" w:rsidRPr="00FD1146" w:rsidTr="00FD1146">
                    <w:trPr>
                      <w:trHeight w:val="195"/>
                    </w:trPr>
                    <w:tc>
                      <w:tcPr>
                        <w:tcW w:w="4912" w:type="dxa"/>
                        <w:tcBorders>
                          <w:top w:val="single" w:sz="4" w:space="0" w:color="auto"/>
                          <w:left w:val="single" w:sz="4" w:space="0" w:color="auto"/>
                          <w:bottom w:val="single" w:sz="4" w:space="0" w:color="auto"/>
                          <w:right w:val="single" w:sz="4" w:space="0" w:color="auto"/>
                        </w:tcBorders>
                        <w:noWrap/>
                        <w:vAlign w:val="center"/>
                        <w:hideMark/>
                      </w:tcPr>
                      <w:p w:rsidR="00FD1146" w:rsidRPr="00FD1146" w:rsidRDefault="002A05E1" w:rsidP="00FD1146">
                        <w:pPr>
                          <w:jc w:val="left"/>
                          <w:rPr>
                            <w:rFonts w:ascii="Times New Roman" w:hAnsi="Times New Roman"/>
                            <w:sz w:val="22"/>
                            <w:szCs w:val="22"/>
                          </w:rPr>
                        </w:pPr>
                        <w:r w:rsidRPr="00FD1146">
                          <w:rPr>
                            <w:rFonts w:ascii="Times New Roman" w:hAnsi="Times New Roman"/>
                            <w:sz w:val="22"/>
                            <w:szCs w:val="22"/>
                          </w:rPr>
                          <w:t xml:space="preserve"> </w:t>
                        </w:r>
                        <w:proofErr w:type="spellStart"/>
                        <w:r w:rsidR="00FD1146" w:rsidRPr="00FD1146">
                          <w:rPr>
                            <w:rFonts w:ascii="Times New Roman" w:hAnsi="Times New Roman"/>
                            <w:sz w:val="22"/>
                            <w:szCs w:val="22"/>
                          </w:rPr>
                          <w:t>Ктл</w:t>
                        </w:r>
                        <w:proofErr w:type="spellEnd"/>
                        <w:r w:rsidR="00FD1146" w:rsidRPr="00FD1146">
                          <w:rPr>
                            <w:rFonts w:ascii="Times New Roman" w:hAnsi="Times New Roman"/>
                            <w:sz w:val="22"/>
                            <w:szCs w:val="22"/>
                          </w:rPr>
                          <w:t xml:space="preserve">=(1210 + 1220 + 1230 + 1250 + 1260 + 1170) ÷ ((1510 + 1520 + 1530 + 1540 + 1550) – 1530 – 1540) </w:t>
                        </w:r>
                      </w:p>
                    </w:tc>
                  </w:tr>
                  <w:tr w:rsidR="00FD1146" w:rsidRPr="00FD1146" w:rsidTr="00FD1146">
                    <w:trPr>
                      <w:trHeight w:val="339"/>
                    </w:trPr>
                    <w:tc>
                      <w:tcPr>
                        <w:tcW w:w="4912" w:type="dxa"/>
                        <w:tcBorders>
                          <w:top w:val="single" w:sz="4" w:space="0" w:color="auto"/>
                          <w:left w:val="single" w:sz="4" w:space="0" w:color="auto"/>
                          <w:bottom w:val="single" w:sz="4" w:space="0" w:color="auto"/>
                          <w:right w:val="single" w:sz="4" w:space="0" w:color="auto"/>
                        </w:tcBorders>
                        <w:noWrap/>
                        <w:vAlign w:val="center"/>
                        <w:hideMark/>
                      </w:tcPr>
                      <w:p w:rsidR="00FD1146" w:rsidRPr="00FD1146" w:rsidRDefault="00FD1146" w:rsidP="00FD1146">
                        <w:pPr>
                          <w:jc w:val="left"/>
                          <w:rPr>
                            <w:rFonts w:ascii="Times New Roman" w:hAnsi="Times New Roman"/>
                            <w:sz w:val="22"/>
                            <w:szCs w:val="22"/>
                          </w:rPr>
                        </w:pPr>
                        <w:proofErr w:type="spellStart"/>
                        <w:r w:rsidRPr="00FD1146">
                          <w:rPr>
                            <w:rFonts w:ascii="Times New Roman" w:hAnsi="Times New Roman"/>
                            <w:sz w:val="22"/>
                            <w:szCs w:val="22"/>
                          </w:rPr>
                          <w:t>Косс</w:t>
                        </w:r>
                        <w:proofErr w:type="spellEnd"/>
                        <w:r w:rsidRPr="00FD1146">
                          <w:rPr>
                            <w:rFonts w:ascii="Times New Roman" w:hAnsi="Times New Roman"/>
                            <w:sz w:val="22"/>
                            <w:szCs w:val="22"/>
                          </w:rPr>
                          <w:t>=((1310+ 1340 + 1350 + 1360 + 1370-1320) – (1110 + 1120 + 1130 + 1140 + 1150 + 1160 + 1170 + 1180 + 1190)) ÷ (1210 + 1220 + 1230 + 1250 + 1260)</w:t>
                        </w:r>
                      </w:p>
                    </w:tc>
                  </w:tr>
                </w:tbl>
                <w:p w:rsidR="002A05E1" w:rsidRPr="00FD1146" w:rsidRDefault="00FD1146" w:rsidP="002A05E1">
                  <w:pPr>
                    <w:spacing w:line="216" w:lineRule="auto"/>
                    <w:rPr>
                      <w:rFonts w:ascii="Times New Roman" w:hAnsi="Times New Roman"/>
                      <w:b/>
                      <w:sz w:val="22"/>
                      <w:szCs w:val="22"/>
                    </w:rPr>
                  </w:pPr>
                  <w:r w:rsidRPr="00FD1146">
                    <w:rPr>
                      <w:rFonts w:ascii="Times New Roman" w:hAnsi="Times New Roman"/>
                      <w:b/>
                      <w:bCs/>
                      <w:sz w:val="22"/>
                      <w:szCs w:val="22"/>
                    </w:rPr>
                    <w:t xml:space="preserve"> </w:t>
                  </w:r>
                  <w:r w:rsidR="002A05E1" w:rsidRPr="00FD1146">
                    <w:rPr>
                      <w:rFonts w:ascii="Times New Roman" w:hAnsi="Times New Roman"/>
                      <w:b/>
                      <w:bCs/>
                      <w:sz w:val="22"/>
                      <w:szCs w:val="22"/>
                    </w:rPr>
                    <w:t xml:space="preserve">Вес критерия </w:t>
                  </w:r>
                  <w:r w:rsidR="0005160E" w:rsidRPr="00FD1146">
                    <w:rPr>
                      <w:rFonts w:ascii="Times New Roman" w:hAnsi="Times New Roman"/>
                      <w:b/>
                      <w:bCs/>
                      <w:sz w:val="22"/>
                      <w:szCs w:val="22"/>
                    </w:rPr>
                    <w:t xml:space="preserve">– </w:t>
                  </w:r>
                  <w:r w:rsidRPr="00FD1146">
                    <w:rPr>
                      <w:rFonts w:ascii="Times New Roman" w:hAnsi="Times New Roman"/>
                      <w:b/>
                      <w:bCs/>
                      <w:sz w:val="22"/>
                      <w:szCs w:val="22"/>
                    </w:rPr>
                    <w:t>3</w:t>
                  </w:r>
                  <w:r w:rsidR="002A05E1" w:rsidRPr="00FD1146">
                    <w:rPr>
                      <w:rFonts w:ascii="Times New Roman" w:hAnsi="Times New Roman"/>
                      <w:b/>
                      <w:bCs/>
                      <w:sz w:val="22"/>
                      <w:szCs w:val="22"/>
                    </w:rPr>
                    <w:t xml:space="preserve"> балл</w:t>
                  </w:r>
                  <w:r w:rsidR="0005160E" w:rsidRPr="00FD1146">
                    <w:rPr>
                      <w:rFonts w:ascii="Times New Roman" w:hAnsi="Times New Roman"/>
                      <w:b/>
                      <w:bCs/>
                      <w:sz w:val="22"/>
                      <w:szCs w:val="22"/>
                    </w:rPr>
                    <w:t>а</w:t>
                  </w:r>
                </w:p>
              </w:tc>
              <w:tc>
                <w:tcPr>
                  <w:tcW w:w="3270" w:type="dxa"/>
                  <w:tcBorders>
                    <w:top w:val="single" w:sz="8" w:space="0" w:color="auto"/>
                    <w:left w:val="nil"/>
                    <w:bottom w:val="single" w:sz="8" w:space="0" w:color="auto"/>
                    <w:right w:val="single" w:sz="8" w:space="0" w:color="auto"/>
                  </w:tcBorders>
                </w:tcPr>
                <w:p w:rsidR="002A05E1" w:rsidRPr="00FD1146" w:rsidRDefault="00FD1146" w:rsidP="00FD1146">
                  <w:pPr>
                    <w:jc w:val="left"/>
                    <w:rPr>
                      <w:rFonts w:ascii="Times New Roman" w:hAnsi="Times New Roman"/>
                      <w:sz w:val="22"/>
                      <w:szCs w:val="22"/>
                    </w:rPr>
                  </w:pPr>
                  <w:r w:rsidRPr="00FD1146">
                    <w:rPr>
                      <w:rFonts w:ascii="Times New Roman" w:hAnsi="Times New Roman"/>
                      <w:sz w:val="22"/>
                      <w:szCs w:val="22"/>
                    </w:rPr>
                    <w:t xml:space="preserve">Финансовое состояние относительно коэффициентов текущей ликвидности </w:t>
                  </w:r>
                  <w:proofErr w:type="spellStart"/>
                  <w:r w:rsidRPr="00FD1146">
                    <w:rPr>
                      <w:rFonts w:ascii="Times New Roman" w:hAnsi="Times New Roman"/>
                      <w:sz w:val="22"/>
                      <w:szCs w:val="22"/>
                    </w:rPr>
                    <w:t>Ктл</w:t>
                  </w:r>
                  <w:proofErr w:type="spellEnd"/>
                  <w:r w:rsidRPr="00FD1146">
                    <w:rPr>
                      <w:rFonts w:ascii="Times New Roman" w:hAnsi="Times New Roman"/>
                      <w:sz w:val="22"/>
                      <w:szCs w:val="22"/>
                    </w:rPr>
                    <w:t xml:space="preserve"> и обеспеченности собственными средствами </w:t>
                  </w:r>
                  <w:proofErr w:type="spellStart"/>
                  <w:r w:rsidRPr="00FD1146">
                    <w:rPr>
                      <w:rFonts w:ascii="Times New Roman" w:hAnsi="Times New Roman"/>
                      <w:sz w:val="22"/>
                      <w:szCs w:val="22"/>
                    </w:rPr>
                    <w:t>Косс</w:t>
                  </w:r>
                  <w:proofErr w:type="spellEnd"/>
                  <w:r w:rsidRPr="00FD1146">
                    <w:rPr>
                      <w:rFonts w:ascii="Times New Roman" w:hAnsi="Times New Roman"/>
                      <w:sz w:val="22"/>
                      <w:szCs w:val="22"/>
                    </w:rPr>
                    <w:t xml:space="preserve"> (Бухгалтерский баланс (строки баланса))</w:t>
                  </w:r>
                </w:p>
              </w:tc>
            </w:tr>
            <w:tr w:rsidR="00422448" w:rsidRPr="00422448" w:rsidTr="00C81926">
              <w:tc>
                <w:tcPr>
                  <w:tcW w:w="1752" w:type="dxa"/>
                </w:tcPr>
                <w:p w:rsidR="002A05E1" w:rsidRPr="00422448" w:rsidRDefault="00696CF1" w:rsidP="00FD1146">
                  <w:pPr>
                    <w:spacing w:line="216" w:lineRule="auto"/>
                    <w:rPr>
                      <w:rFonts w:ascii="Times New Roman" w:hAnsi="Times New Roman"/>
                      <w:sz w:val="22"/>
                      <w:szCs w:val="22"/>
                    </w:rPr>
                  </w:pPr>
                  <w:r>
                    <w:rPr>
                      <w:rFonts w:ascii="Times New Roman" w:hAnsi="Times New Roman"/>
                      <w:sz w:val="22"/>
                      <w:szCs w:val="22"/>
                    </w:rPr>
                    <w:t>4</w:t>
                  </w:r>
                  <w:r w:rsidR="002A05E1" w:rsidRPr="00422448">
                    <w:rPr>
                      <w:rFonts w:ascii="Times New Roman" w:hAnsi="Times New Roman"/>
                      <w:sz w:val="22"/>
                      <w:szCs w:val="22"/>
                    </w:rPr>
                    <w:t>.</w:t>
                  </w:r>
                  <w:r w:rsidR="00FD1146">
                    <w:rPr>
                      <w:rFonts w:ascii="Times New Roman" w:hAnsi="Times New Roman"/>
                      <w:sz w:val="22"/>
                      <w:szCs w:val="22"/>
                    </w:rPr>
                    <w:t>Прохождение технического аудита</w:t>
                  </w:r>
                </w:p>
              </w:tc>
              <w:tc>
                <w:tcPr>
                  <w:tcW w:w="5066" w:type="dxa"/>
                  <w:tcBorders>
                    <w:top w:val="single" w:sz="8" w:space="0" w:color="auto"/>
                    <w:left w:val="nil"/>
                    <w:bottom w:val="single" w:sz="8" w:space="0" w:color="auto"/>
                    <w:right w:val="single" w:sz="8" w:space="0" w:color="auto"/>
                  </w:tcBorders>
                  <w:vAlign w:val="center"/>
                </w:tcPr>
                <w:p w:rsidR="002A05E1" w:rsidRPr="00FD1146" w:rsidRDefault="002A05E1" w:rsidP="002A05E1">
                  <w:pPr>
                    <w:spacing w:line="216" w:lineRule="auto"/>
                    <w:rPr>
                      <w:rFonts w:ascii="Times New Roman" w:hAnsi="Times New Roman"/>
                      <w:b/>
                      <w:sz w:val="22"/>
                      <w:szCs w:val="22"/>
                    </w:rPr>
                  </w:pPr>
                  <w:r w:rsidRPr="00FD1146">
                    <w:rPr>
                      <w:rFonts w:ascii="Times New Roman" w:hAnsi="Times New Roman"/>
                      <w:sz w:val="22"/>
                      <w:szCs w:val="22"/>
                    </w:rPr>
                    <w:t xml:space="preserve"> </w:t>
                  </w:r>
                  <w:r w:rsidRPr="00FD1146">
                    <w:rPr>
                      <w:rFonts w:ascii="Times New Roman" w:hAnsi="Times New Roman"/>
                      <w:b/>
                      <w:bCs/>
                      <w:sz w:val="22"/>
                      <w:szCs w:val="22"/>
                    </w:rPr>
                    <w:t xml:space="preserve">Вес критерия </w:t>
                  </w:r>
                  <w:r w:rsidR="0005160E" w:rsidRPr="00FD1146">
                    <w:rPr>
                      <w:rFonts w:ascii="Times New Roman" w:hAnsi="Times New Roman"/>
                      <w:b/>
                      <w:bCs/>
                      <w:sz w:val="22"/>
                      <w:szCs w:val="22"/>
                    </w:rPr>
                    <w:t xml:space="preserve">– </w:t>
                  </w:r>
                  <w:r w:rsidR="00FD1146" w:rsidRPr="00FD1146">
                    <w:rPr>
                      <w:rFonts w:ascii="Times New Roman" w:hAnsi="Times New Roman"/>
                      <w:b/>
                      <w:bCs/>
                      <w:sz w:val="22"/>
                      <w:szCs w:val="22"/>
                    </w:rPr>
                    <w:t>10</w:t>
                  </w:r>
                  <w:r w:rsidRPr="00FD1146">
                    <w:rPr>
                      <w:rFonts w:ascii="Times New Roman" w:hAnsi="Times New Roman"/>
                      <w:b/>
                      <w:bCs/>
                      <w:sz w:val="22"/>
                      <w:szCs w:val="22"/>
                    </w:rPr>
                    <w:t xml:space="preserve"> балл</w:t>
                  </w:r>
                  <w:r w:rsidR="00FD1146" w:rsidRPr="00FD1146">
                    <w:rPr>
                      <w:rFonts w:ascii="Times New Roman" w:hAnsi="Times New Roman"/>
                      <w:b/>
                      <w:bCs/>
                      <w:sz w:val="22"/>
                      <w:szCs w:val="22"/>
                    </w:rPr>
                    <w:t>ов</w:t>
                  </w:r>
                </w:p>
              </w:tc>
              <w:tc>
                <w:tcPr>
                  <w:tcW w:w="3270" w:type="dxa"/>
                  <w:tcBorders>
                    <w:top w:val="single" w:sz="8" w:space="0" w:color="auto"/>
                    <w:left w:val="nil"/>
                    <w:bottom w:val="single" w:sz="8" w:space="0" w:color="auto"/>
                    <w:right w:val="single" w:sz="8" w:space="0" w:color="auto"/>
                  </w:tcBorders>
                </w:tcPr>
                <w:p w:rsidR="002A05E1" w:rsidRPr="00FD1146" w:rsidRDefault="00FD1146" w:rsidP="002A05E1">
                  <w:pPr>
                    <w:spacing w:line="216" w:lineRule="auto"/>
                    <w:jc w:val="left"/>
                    <w:rPr>
                      <w:rFonts w:ascii="Times New Roman" w:hAnsi="Times New Roman"/>
                      <w:sz w:val="22"/>
                      <w:szCs w:val="22"/>
                    </w:rPr>
                  </w:pPr>
                  <w:r w:rsidRPr="00FD1146">
                    <w:rPr>
                      <w:rFonts w:ascii="Times New Roman" w:hAnsi="Times New Roman"/>
                      <w:sz w:val="22"/>
                      <w:szCs w:val="22"/>
                    </w:rPr>
                    <w:t>Обеспеченность ресурсами относительно требований, предъявляемых в документации о закупке (Документ о прохождении технического аудита)</w:t>
                  </w:r>
                </w:p>
              </w:tc>
            </w:tr>
          </w:tbl>
          <w:p w:rsidR="00C81926" w:rsidRPr="00422448" w:rsidRDefault="00C81926" w:rsidP="00C81926">
            <w:pPr>
              <w:spacing w:line="216" w:lineRule="auto"/>
              <w:rPr>
                <w:rFonts w:ascii="Times New Roman" w:hAnsi="Times New Roman"/>
                <w:sz w:val="22"/>
                <w:szCs w:val="22"/>
              </w:rPr>
            </w:pPr>
          </w:p>
        </w:tc>
      </w:tr>
      <w:tr w:rsidR="00422448" w:rsidRPr="00422448">
        <w:trPr>
          <w:trHeight w:val="699"/>
          <w:jc w:val="center"/>
        </w:trPr>
        <w:tc>
          <w:tcPr>
            <w:tcW w:w="647" w:type="dxa"/>
          </w:tcPr>
          <w:p w:rsidR="00C81926" w:rsidRPr="00422448" w:rsidRDefault="00C81926" w:rsidP="00C81926">
            <w:pPr>
              <w:contextualSpacing/>
              <w:jc w:val="center"/>
              <w:rPr>
                <w:rFonts w:ascii="Times New Roman" w:hAnsi="Times New Roman"/>
                <w:b/>
                <w:sz w:val="22"/>
                <w:szCs w:val="22"/>
              </w:rPr>
            </w:pPr>
            <w:r w:rsidRPr="00422448">
              <w:rPr>
                <w:rFonts w:ascii="Times New Roman" w:hAnsi="Times New Roman"/>
                <w:b/>
                <w:sz w:val="22"/>
                <w:szCs w:val="22"/>
              </w:rPr>
              <w:lastRenderedPageBreak/>
              <w:t>18</w:t>
            </w:r>
          </w:p>
        </w:tc>
        <w:tc>
          <w:tcPr>
            <w:tcW w:w="5160" w:type="dxa"/>
          </w:tcPr>
          <w:p w:rsidR="00C81926" w:rsidRPr="00422448" w:rsidRDefault="00C81926" w:rsidP="00C81926">
            <w:pPr>
              <w:contextualSpacing/>
              <w:rPr>
                <w:rFonts w:ascii="Times New Roman" w:hAnsi="Times New Roman"/>
                <w:b/>
                <w:sz w:val="22"/>
                <w:szCs w:val="22"/>
              </w:rPr>
            </w:pPr>
            <w:r w:rsidRPr="00422448">
              <w:rPr>
                <w:rFonts w:ascii="Times New Roman" w:hAnsi="Times New Roman"/>
                <w:b/>
                <w:sz w:val="22"/>
                <w:szCs w:val="22"/>
              </w:rPr>
              <w:t xml:space="preserve">Порядок оценки и сопоставления Заявок Участников </w:t>
            </w:r>
          </w:p>
        </w:tc>
        <w:tc>
          <w:tcPr>
            <w:tcW w:w="10287" w:type="dxa"/>
          </w:tcPr>
          <w:p w:rsidR="00C81926" w:rsidRPr="00422448" w:rsidRDefault="00C81926" w:rsidP="00C81926">
            <w:pPr>
              <w:pStyle w:val="30"/>
              <w:numPr>
                <w:ilvl w:val="0"/>
                <w:numId w:val="6"/>
              </w:numPr>
              <w:tabs>
                <w:tab w:val="left" w:pos="19"/>
                <w:tab w:val="left" w:pos="263"/>
              </w:tabs>
              <w:snapToGrid w:val="0"/>
              <w:ind w:left="0" w:firstLine="0"/>
              <w:outlineLvl w:val="0"/>
              <w:rPr>
                <w:sz w:val="22"/>
                <w:szCs w:val="22"/>
              </w:rPr>
            </w:pPr>
            <w:r w:rsidRPr="00422448">
              <w:rPr>
                <w:sz w:val="22"/>
                <w:szCs w:val="22"/>
              </w:rPr>
              <w:t xml:space="preserve">Закупочная комиссия </w:t>
            </w:r>
            <w:r w:rsidRPr="00422448">
              <w:rPr>
                <w:b/>
                <w:sz w:val="22"/>
                <w:szCs w:val="22"/>
              </w:rPr>
              <w:t>в течение десяти рабочих дней</w:t>
            </w:r>
            <w:r w:rsidRPr="00422448">
              <w:rPr>
                <w:sz w:val="22"/>
                <w:szCs w:val="22"/>
              </w:rPr>
              <w:t xml:space="preserve">, следующих за днем окончания срока подачи предложений (заявок) на участие </w:t>
            </w:r>
            <w:r w:rsidRPr="00422448">
              <w:rPr>
                <w:b/>
                <w:sz w:val="22"/>
                <w:szCs w:val="22"/>
              </w:rPr>
              <w:t>в закупке</w:t>
            </w:r>
            <w:r w:rsidRPr="00422448">
              <w:rPr>
                <w:sz w:val="22"/>
                <w:szCs w:val="22"/>
              </w:rPr>
              <w:t xml:space="preserve">, рассматривает заявки на соответствие требованиям, установленным настоящей документацией. </w:t>
            </w:r>
            <w:r w:rsidRPr="00422448">
              <w:rPr>
                <w:b/>
                <w:sz w:val="22"/>
                <w:szCs w:val="22"/>
              </w:rPr>
              <w:t>В случае необходимости срок рассмотрения заявок может быть продлен по решению закупочной комиссии.</w:t>
            </w:r>
          </w:p>
          <w:p w:rsidR="00C81926" w:rsidRPr="00422448" w:rsidRDefault="00C81926" w:rsidP="0005160E">
            <w:pPr>
              <w:pStyle w:val="30"/>
              <w:numPr>
                <w:ilvl w:val="0"/>
                <w:numId w:val="0"/>
              </w:numPr>
              <w:tabs>
                <w:tab w:val="left" w:pos="19"/>
                <w:tab w:val="left" w:pos="263"/>
              </w:tabs>
              <w:snapToGrid w:val="0"/>
              <w:ind w:left="37" w:hanging="37"/>
              <w:outlineLvl w:val="0"/>
              <w:rPr>
                <w:sz w:val="22"/>
                <w:szCs w:val="22"/>
              </w:rPr>
            </w:pPr>
            <w:r w:rsidRPr="00422448">
              <w:rPr>
                <w:sz w:val="22"/>
                <w:szCs w:val="22"/>
              </w:rPr>
              <w:t>2. Для обеспечения принципа экономической эффективности закупки обязательно проводятся процедуры улучшения предложений участников закупки</w:t>
            </w:r>
            <w:r w:rsidRPr="00422448">
              <w:rPr>
                <w:b/>
                <w:sz w:val="22"/>
                <w:szCs w:val="22"/>
              </w:rPr>
              <w:t xml:space="preserve">: </w:t>
            </w:r>
            <w:r w:rsidRPr="00422448">
              <w:rPr>
                <w:sz w:val="22"/>
                <w:szCs w:val="22"/>
              </w:rPr>
              <w:t xml:space="preserve">предложенной цены договора, либо улучшения других условий </w:t>
            </w:r>
            <w:r w:rsidRPr="00422448">
              <w:rPr>
                <w:b/>
                <w:sz w:val="22"/>
                <w:szCs w:val="22"/>
              </w:rPr>
              <w:t>(переторжка):</w:t>
            </w:r>
          </w:p>
          <w:p w:rsidR="00C81926" w:rsidRPr="00422448" w:rsidRDefault="00C81926" w:rsidP="00C81926">
            <w:pPr>
              <w:pStyle w:val="30"/>
              <w:numPr>
                <w:ilvl w:val="0"/>
                <w:numId w:val="0"/>
              </w:numPr>
              <w:tabs>
                <w:tab w:val="left" w:pos="19"/>
                <w:tab w:val="left" w:pos="263"/>
              </w:tabs>
              <w:snapToGrid w:val="0"/>
              <w:outlineLvl w:val="0"/>
              <w:rPr>
                <w:sz w:val="22"/>
                <w:szCs w:val="22"/>
              </w:rPr>
            </w:pPr>
            <w:r w:rsidRPr="00422448">
              <w:rPr>
                <w:sz w:val="22"/>
                <w:szCs w:val="22"/>
              </w:rPr>
              <w:t xml:space="preserve">2.1. В переторжке имеют право участвовать все участники закупки, заявки которых не были отклонены. Участник имеет право не улучшать сведения заявки. </w:t>
            </w:r>
          </w:p>
          <w:p w:rsidR="00C81926" w:rsidRPr="00422448" w:rsidRDefault="00C81926" w:rsidP="00C81926">
            <w:pPr>
              <w:pStyle w:val="30"/>
              <w:numPr>
                <w:ilvl w:val="0"/>
                <w:numId w:val="0"/>
              </w:numPr>
              <w:tabs>
                <w:tab w:val="left" w:pos="19"/>
                <w:tab w:val="left" w:pos="263"/>
              </w:tabs>
              <w:snapToGrid w:val="0"/>
              <w:outlineLvl w:val="0"/>
              <w:rPr>
                <w:sz w:val="22"/>
                <w:szCs w:val="22"/>
              </w:rPr>
            </w:pPr>
            <w:r w:rsidRPr="00422448">
              <w:rPr>
                <w:sz w:val="22"/>
                <w:szCs w:val="22"/>
              </w:rPr>
              <w:t>2.2. Если участник не предоставил улучшенных сведений заявки, то действует прежняя редакция заявки.</w:t>
            </w:r>
          </w:p>
          <w:p w:rsidR="00C81926" w:rsidRPr="00422448" w:rsidRDefault="00C81926" w:rsidP="00C81926">
            <w:pPr>
              <w:pStyle w:val="30"/>
              <w:numPr>
                <w:ilvl w:val="0"/>
                <w:numId w:val="0"/>
              </w:numPr>
              <w:tabs>
                <w:tab w:val="left" w:pos="19"/>
                <w:tab w:val="left" w:pos="263"/>
              </w:tabs>
              <w:snapToGrid w:val="0"/>
              <w:outlineLvl w:val="0"/>
              <w:rPr>
                <w:sz w:val="22"/>
                <w:szCs w:val="22"/>
              </w:rPr>
            </w:pPr>
            <w:r w:rsidRPr="00422448">
              <w:rPr>
                <w:sz w:val="22"/>
                <w:szCs w:val="22"/>
              </w:rPr>
              <w:t>2.3. Виды переторжки могут комбинироваться и проводиться многократно.</w:t>
            </w:r>
          </w:p>
          <w:p w:rsidR="00C81926" w:rsidRPr="00422448" w:rsidRDefault="00C81926" w:rsidP="00C81926">
            <w:pPr>
              <w:pStyle w:val="30"/>
              <w:numPr>
                <w:ilvl w:val="0"/>
                <w:numId w:val="0"/>
              </w:numPr>
              <w:tabs>
                <w:tab w:val="left" w:pos="19"/>
                <w:tab w:val="left" w:pos="263"/>
              </w:tabs>
              <w:snapToGrid w:val="0"/>
              <w:outlineLvl w:val="0"/>
              <w:rPr>
                <w:sz w:val="22"/>
                <w:szCs w:val="22"/>
              </w:rPr>
            </w:pPr>
            <w:r w:rsidRPr="00422448">
              <w:rPr>
                <w:sz w:val="22"/>
                <w:szCs w:val="22"/>
              </w:rPr>
              <w:t>2.4. Переторжка может иметь очную, заочную либо очно-заочную (смешанную) форму проведения.</w:t>
            </w:r>
          </w:p>
          <w:p w:rsidR="00C81926" w:rsidRPr="00422448" w:rsidRDefault="00C81926" w:rsidP="00C81926">
            <w:pPr>
              <w:pStyle w:val="30"/>
              <w:numPr>
                <w:ilvl w:val="0"/>
                <w:numId w:val="0"/>
              </w:numPr>
              <w:tabs>
                <w:tab w:val="left" w:pos="19"/>
                <w:tab w:val="left" w:pos="263"/>
              </w:tabs>
              <w:snapToGrid w:val="0"/>
              <w:outlineLvl w:val="0"/>
              <w:rPr>
                <w:sz w:val="22"/>
                <w:szCs w:val="22"/>
              </w:rPr>
            </w:pPr>
            <w:r w:rsidRPr="00422448">
              <w:rPr>
                <w:sz w:val="22"/>
                <w:szCs w:val="22"/>
              </w:rPr>
              <w:t>2.5. Переторжка может проводится в электронной форме, в электронной форме на ЭТП.</w:t>
            </w:r>
          </w:p>
          <w:p w:rsidR="00C81926" w:rsidRPr="00422448" w:rsidRDefault="00C81926" w:rsidP="00C81926">
            <w:pPr>
              <w:pStyle w:val="30"/>
              <w:numPr>
                <w:ilvl w:val="0"/>
                <w:numId w:val="0"/>
              </w:numPr>
              <w:tabs>
                <w:tab w:val="left" w:pos="19"/>
                <w:tab w:val="left" w:pos="263"/>
              </w:tabs>
              <w:snapToGrid w:val="0"/>
              <w:outlineLvl w:val="0"/>
              <w:rPr>
                <w:sz w:val="22"/>
                <w:szCs w:val="22"/>
              </w:rPr>
            </w:pPr>
            <w:r w:rsidRPr="00422448">
              <w:rPr>
                <w:sz w:val="22"/>
                <w:szCs w:val="22"/>
              </w:rPr>
              <w:t xml:space="preserve">2.6. Виды переторжки: дополнительное ценовое предложение (Приложение 2.3), целевая цена (определение целевой стоимости для участников закупки), </w:t>
            </w:r>
            <w:proofErr w:type="spellStart"/>
            <w:r w:rsidRPr="00422448">
              <w:rPr>
                <w:sz w:val="22"/>
                <w:szCs w:val="22"/>
              </w:rPr>
              <w:t>редукцион</w:t>
            </w:r>
            <w:proofErr w:type="spellEnd"/>
            <w:r w:rsidRPr="00422448">
              <w:rPr>
                <w:sz w:val="22"/>
                <w:szCs w:val="22"/>
              </w:rPr>
              <w:t xml:space="preserve"> (пошаговое снижение стоимости), диапазон (ориентирование участников на текущую разницу между лучшим и худшим ценовым предложением), аукцион (пошаговое повышение стоимости).</w:t>
            </w:r>
          </w:p>
          <w:p w:rsidR="00C81926" w:rsidRPr="00422448" w:rsidRDefault="00C81926" w:rsidP="00C81926">
            <w:pPr>
              <w:pStyle w:val="30"/>
              <w:numPr>
                <w:ilvl w:val="0"/>
                <w:numId w:val="0"/>
              </w:numPr>
              <w:tabs>
                <w:tab w:val="left" w:pos="19"/>
                <w:tab w:val="left" w:pos="263"/>
              </w:tabs>
              <w:snapToGrid w:val="0"/>
              <w:outlineLvl w:val="0"/>
              <w:rPr>
                <w:sz w:val="22"/>
                <w:szCs w:val="22"/>
              </w:rPr>
            </w:pPr>
            <w:r w:rsidRPr="00422448">
              <w:rPr>
                <w:sz w:val="22"/>
                <w:szCs w:val="22"/>
              </w:rPr>
              <w:t>2.7. В случае отсутствия возможности у участника обеспечить личное присутствие при проведении очной переторжки, переторжка проводится дистанционно. В этом случае участник обязан:</w:t>
            </w:r>
          </w:p>
          <w:p w:rsidR="00C81926" w:rsidRPr="00422448" w:rsidRDefault="00C81926" w:rsidP="00C81926">
            <w:pPr>
              <w:pStyle w:val="30"/>
              <w:numPr>
                <w:ilvl w:val="0"/>
                <w:numId w:val="0"/>
              </w:numPr>
              <w:tabs>
                <w:tab w:val="left" w:pos="19"/>
                <w:tab w:val="left" w:pos="263"/>
              </w:tabs>
              <w:snapToGrid w:val="0"/>
              <w:outlineLvl w:val="0"/>
              <w:rPr>
                <w:sz w:val="22"/>
                <w:szCs w:val="22"/>
              </w:rPr>
            </w:pPr>
            <w:r w:rsidRPr="00422448">
              <w:rPr>
                <w:sz w:val="22"/>
                <w:szCs w:val="22"/>
              </w:rPr>
              <w:t>А) быть доступным для телефонной связи в диапазоне времени проведения переторжки.</w:t>
            </w:r>
          </w:p>
          <w:p w:rsidR="00C81926" w:rsidRPr="00422448" w:rsidRDefault="00C81926" w:rsidP="00C81926">
            <w:pPr>
              <w:pStyle w:val="30"/>
              <w:numPr>
                <w:ilvl w:val="0"/>
                <w:numId w:val="0"/>
              </w:numPr>
              <w:tabs>
                <w:tab w:val="left" w:pos="19"/>
                <w:tab w:val="left" w:pos="263"/>
              </w:tabs>
              <w:snapToGrid w:val="0"/>
              <w:outlineLvl w:val="0"/>
              <w:rPr>
                <w:sz w:val="22"/>
                <w:szCs w:val="22"/>
              </w:rPr>
            </w:pPr>
            <w:r w:rsidRPr="00422448">
              <w:rPr>
                <w:sz w:val="22"/>
                <w:szCs w:val="22"/>
              </w:rPr>
              <w:t>Б) иметь при себе стационарное и мобильное устройство для получения и направления электронных писем в диапазоне времени проведения переторжки.</w:t>
            </w:r>
          </w:p>
          <w:p w:rsidR="00C81926" w:rsidRPr="00422448" w:rsidRDefault="00C81926" w:rsidP="00C81926">
            <w:pPr>
              <w:pStyle w:val="30"/>
              <w:numPr>
                <w:ilvl w:val="0"/>
                <w:numId w:val="0"/>
              </w:numPr>
              <w:tabs>
                <w:tab w:val="left" w:pos="19"/>
                <w:tab w:val="left" w:pos="263"/>
              </w:tabs>
              <w:snapToGrid w:val="0"/>
              <w:outlineLvl w:val="0"/>
              <w:rPr>
                <w:sz w:val="22"/>
                <w:szCs w:val="22"/>
              </w:rPr>
            </w:pPr>
            <w:r w:rsidRPr="00422448">
              <w:rPr>
                <w:sz w:val="22"/>
                <w:szCs w:val="22"/>
              </w:rPr>
              <w:lastRenderedPageBreak/>
              <w:t>В) заранее направить куратору закупки контакты своего представителя для участия в переторжке (телефон и адрес электронной почты).</w:t>
            </w:r>
          </w:p>
          <w:p w:rsidR="00C81926" w:rsidRPr="00422448" w:rsidRDefault="00C81926" w:rsidP="00C81926">
            <w:pPr>
              <w:pStyle w:val="30"/>
              <w:numPr>
                <w:ilvl w:val="0"/>
                <w:numId w:val="0"/>
              </w:numPr>
              <w:tabs>
                <w:tab w:val="left" w:pos="19"/>
                <w:tab w:val="left" w:pos="263"/>
              </w:tabs>
              <w:snapToGrid w:val="0"/>
              <w:outlineLvl w:val="0"/>
              <w:rPr>
                <w:sz w:val="22"/>
                <w:szCs w:val="22"/>
              </w:rPr>
            </w:pPr>
            <w:r w:rsidRPr="00422448">
              <w:rPr>
                <w:sz w:val="22"/>
                <w:szCs w:val="22"/>
              </w:rPr>
              <w:t>3. Закупочная комиссия рассматривает предложения таким образом, чтобы избежать раскрытия их содержания конкурирующим участникам закупки.</w:t>
            </w:r>
          </w:p>
          <w:p w:rsidR="00C81926" w:rsidRPr="00422448" w:rsidRDefault="00C81926" w:rsidP="00C81926">
            <w:pPr>
              <w:pStyle w:val="30"/>
              <w:numPr>
                <w:ilvl w:val="0"/>
                <w:numId w:val="0"/>
              </w:numPr>
              <w:tabs>
                <w:tab w:val="left" w:pos="19"/>
                <w:tab w:val="left" w:pos="263"/>
              </w:tabs>
              <w:snapToGrid w:val="0"/>
              <w:outlineLvl w:val="0"/>
              <w:rPr>
                <w:sz w:val="22"/>
                <w:szCs w:val="22"/>
              </w:rPr>
            </w:pPr>
            <w:r w:rsidRPr="00422448">
              <w:rPr>
                <w:sz w:val="22"/>
                <w:szCs w:val="22"/>
              </w:rPr>
              <w:t>4. Закупочная комиссия может проводить одновременные или последовательные переговоры с участниками закупки в отношении их предложений и запрашивать или разрешать пересмотр таких предложений (снижение первоначальной, указанной в Заявке, цены и улучшения других условий (сроки выполнения работ, гарантия качества и др.)), если соблюдаются следующие условия:</w:t>
            </w:r>
          </w:p>
          <w:p w:rsidR="00C81926" w:rsidRPr="00422448" w:rsidRDefault="00C81926" w:rsidP="00C81926">
            <w:pPr>
              <w:pStyle w:val="30"/>
              <w:numPr>
                <w:ilvl w:val="1"/>
                <w:numId w:val="6"/>
              </w:numPr>
              <w:tabs>
                <w:tab w:val="clear" w:pos="1440"/>
                <w:tab w:val="left" w:pos="0"/>
                <w:tab w:val="left" w:pos="355"/>
              </w:tabs>
              <w:ind w:left="0" w:firstLine="0"/>
              <w:outlineLvl w:val="0"/>
              <w:rPr>
                <w:sz w:val="22"/>
                <w:szCs w:val="22"/>
              </w:rPr>
            </w:pPr>
            <w:r w:rsidRPr="00422448">
              <w:rPr>
                <w:sz w:val="22"/>
                <w:szCs w:val="22"/>
              </w:rPr>
              <w:t>Переговоры между Заказчиком и участником закупки носят конфиденциальный характер, и, за исключением информации, в установленном порядке, включаемой в отчет, содержание этих переговоров не раскрывается никакому другому лицу без согласия другой стороны;</w:t>
            </w:r>
          </w:p>
          <w:p w:rsidR="00C81926" w:rsidRPr="00422448" w:rsidRDefault="00C81926" w:rsidP="00C81926">
            <w:pPr>
              <w:pStyle w:val="30"/>
              <w:numPr>
                <w:ilvl w:val="1"/>
                <w:numId w:val="6"/>
              </w:numPr>
              <w:tabs>
                <w:tab w:val="clear" w:pos="1440"/>
                <w:tab w:val="left" w:pos="0"/>
                <w:tab w:val="left" w:pos="355"/>
              </w:tabs>
              <w:ind w:left="0" w:firstLine="0"/>
              <w:outlineLvl w:val="0"/>
              <w:rPr>
                <w:sz w:val="22"/>
                <w:szCs w:val="22"/>
              </w:rPr>
            </w:pPr>
            <w:r w:rsidRPr="00422448">
              <w:rPr>
                <w:sz w:val="22"/>
                <w:szCs w:val="22"/>
              </w:rPr>
              <w:t>Возможность участвовать в переговорах предоставляется всем участникам закупки.</w:t>
            </w:r>
          </w:p>
          <w:p w:rsidR="00C81926" w:rsidRPr="00422448" w:rsidRDefault="00C81926" w:rsidP="00C81926">
            <w:pPr>
              <w:pStyle w:val="31"/>
              <w:numPr>
                <w:ilvl w:val="0"/>
                <w:numId w:val="0"/>
              </w:numPr>
              <w:rPr>
                <w:bCs w:val="0"/>
                <w:iCs w:val="0"/>
                <w:sz w:val="22"/>
                <w:szCs w:val="22"/>
                <w:lang w:eastAsia="ru-RU"/>
              </w:rPr>
            </w:pPr>
            <w:r w:rsidRPr="00422448">
              <w:rPr>
                <w:bCs w:val="0"/>
                <w:iCs w:val="0"/>
                <w:sz w:val="22"/>
                <w:szCs w:val="22"/>
                <w:lang w:eastAsia="ru-RU"/>
              </w:rPr>
              <w:t>5. Заказчиком может производиться аудио или видеозапись проводимых переговоров.</w:t>
            </w:r>
          </w:p>
          <w:p w:rsidR="00C81926" w:rsidRPr="00422448" w:rsidRDefault="00C81926" w:rsidP="00C81926">
            <w:pPr>
              <w:pStyle w:val="31"/>
              <w:numPr>
                <w:ilvl w:val="0"/>
                <w:numId w:val="0"/>
              </w:numPr>
              <w:rPr>
                <w:bCs w:val="0"/>
                <w:iCs w:val="0"/>
                <w:sz w:val="22"/>
                <w:szCs w:val="22"/>
                <w:lang w:eastAsia="ru-RU"/>
              </w:rPr>
            </w:pPr>
            <w:r w:rsidRPr="00422448">
              <w:rPr>
                <w:bCs w:val="0"/>
                <w:iCs w:val="0"/>
                <w:sz w:val="22"/>
                <w:szCs w:val="22"/>
                <w:lang w:eastAsia="ru-RU"/>
              </w:rPr>
              <w:t>6. Переговоры проводятся в целях разъяснений заявок либо их улучшения в интересах Заказчика, в том числе для снижения цены.</w:t>
            </w:r>
          </w:p>
          <w:p w:rsidR="00C81926" w:rsidRPr="00422448" w:rsidRDefault="00C81926" w:rsidP="00C81926">
            <w:pPr>
              <w:pStyle w:val="31"/>
              <w:numPr>
                <w:ilvl w:val="0"/>
                <w:numId w:val="0"/>
              </w:numPr>
              <w:rPr>
                <w:bCs w:val="0"/>
                <w:iCs w:val="0"/>
                <w:sz w:val="22"/>
                <w:szCs w:val="22"/>
                <w:lang w:eastAsia="ru-RU"/>
              </w:rPr>
            </w:pPr>
            <w:r w:rsidRPr="00422448">
              <w:rPr>
                <w:bCs w:val="0"/>
                <w:iCs w:val="0"/>
                <w:sz w:val="22"/>
                <w:szCs w:val="22"/>
                <w:lang w:eastAsia="ru-RU"/>
              </w:rPr>
              <w:t xml:space="preserve">7. Если первоначальные предложения участников закупки были изменены в ходе переговоров, Заказчик вправе запросить у всех участников, с которыми проводились переговоры, окончательные заявки. </w:t>
            </w:r>
          </w:p>
          <w:p w:rsidR="00C81926" w:rsidRPr="00422448" w:rsidRDefault="00C81926" w:rsidP="00C81926">
            <w:pPr>
              <w:pStyle w:val="31"/>
              <w:numPr>
                <w:ilvl w:val="0"/>
                <w:numId w:val="0"/>
              </w:numPr>
              <w:rPr>
                <w:bCs w:val="0"/>
                <w:iCs w:val="0"/>
                <w:sz w:val="22"/>
                <w:szCs w:val="22"/>
                <w:lang w:eastAsia="ru-RU"/>
              </w:rPr>
            </w:pPr>
            <w:r w:rsidRPr="00422448">
              <w:rPr>
                <w:bCs w:val="0"/>
                <w:iCs w:val="0"/>
                <w:sz w:val="22"/>
                <w:szCs w:val="22"/>
                <w:lang w:eastAsia="ru-RU"/>
              </w:rPr>
              <w:t xml:space="preserve">8. Переговоры между Заказчиком и участником закупки носят конфиденциальный характер, и содержание этих переговоров не раскрывается никакому другому лицу без согласия этого участника. </w:t>
            </w:r>
          </w:p>
          <w:p w:rsidR="00C81926" w:rsidRPr="00422448" w:rsidRDefault="00C81926" w:rsidP="00C81926">
            <w:pPr>
              <w:pStyle w:val="31"/>
              <w:numPr>
                <w:ilvl w:val="0"/>
                <w:numId w:val="0"/>
              </w:numPr>
              <w:rPr>
                <w:bCs w:val="0"/>
                <w:iCs w:val="0"/>
                <w:sz w:val="22"/>
                <w:szCs w:val="22"/>
                <w:lang w:eastAsia="ru-RU"/>
              </w:rPr>
            </w:pPr>
            <w:r w:rsidRPr="00422448">
              <w:rPr>
                <w:bCs w:val="0"/>
                <w:iCs w:val="0"/>
                <w:sz w:val="22"/>
                <w:szCs w:val="22"/>
                <w:lang w:eastAsia="ru-RU"/>
              </w:rPr>
              <w:t>9. Участник закупки вправе отказаться от участия в переговорах или не подавать окончательную заявку. В этом случае его заявка остается действующей на первоначальных условиях.</w:t>
            </w:r>
          </w:p>
          <w:p w:rsidR="00C81926" w:rsidRPr="00422448" w:rsidRDefault="00C81926" w:rsidP="00C81926">
            <w:pPr>
              <w:pStyle w:val="31"/>
              <w:numPr>
                <w:ilvl w:val="0"/>
                <w:numId w:val="0"/>
              </w:numPr>
              <w:rPr>
                <w:bCs w:val="0"/>
                <w:iCs w:val="0"/>
                <w:sz w:val="22"/>
                <w:szCs w:val="22"/>
                <w:lang w:eastAsia="ru-RU"/>
              </w:rPr>
            </w:pPr>
            <w:r w:rsidRPr="00422448">
              <w:rPr>
                <w:bCs w:val="0"/>
                <w:iCs w:val="0"/>
                <w:sz w:val="22"/>
                <w:szCs w:val="22"/>
                <w:lang w:eastAsia="ru-RU"/>
              </w:rPr>
              <w:t xml:space="preserve">10. </w:t>
            </w:r>
            <w:r w:rsidRPr="00422448">
              <w:rPr>
                <w:sz w:val="22"/>
                <w:szCs w:val="22"/>
              </w:rPr>
              <w:t>Победителем закупки признается участник закупки, который предложил лучшие условия исполнения договора и заявке которого присвоен первый номер.</w:t>
            </w:r>
            <w:r w:rsidRPr="00422448">
              <w:rPr>
                <w:rFonts w:eastAsia="Arial"/>
                <w:sz w:val="22"/>
                <w:szCs w:val="22"/>
              </w:rPr>
              <w:t xml:space="preserve">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w:t>
            </w:r>
          </w:p>
          <w:p w:rsidR="00C81926" w:rsidRPr="00422448" w:rsidRDefault="00C81926" w:rsidP="00C81926">
            <w:pPr>
              <w:pStyle w:val="30"/>
              <w:numPr>
                <w:ilvl w:val="0"/>
                <w:numId w:val="0"/>
              </w:numPr>
              <w:tabs>
                <w:tab w:val="left" w:pos="19"/>
              </w:tabs>
              <w:outlineLvl w:val="0"/>
              <w:rPr>
                <w:sz w:val="22"/>
                <w:szCs w:val="22"/>
              </w:rPr>
            </w:pPr>
            <w:r w:rsidRPr="00422448">
              <w:rPr>
                <w:rFonts w:eastAsia="Arial"/>
                <w:sz w:val="22"/>
                <w:szCs w:val="22"/>
              </w:rPr>
              <w:t>При равных оценочных показателях закупочная комиссия вправе отдать приоритет участнику, предложившему услугу российского производителя, в случае если такие приоритеты установлены условиями закупочной документации.</w:t>
            </w:r>
          </w:p>
          <w:p w:rsidR="00C81926" w:rsidRPr="00422448" w:rsidRDefault="00C81926" w:rsidP="00C81926">
            <w:pPr>
              <w:pStyle w:val="30"/>
              <w:numPr>
                <w:ilvl w:val="0"/>
                <w:numId w:val="0"/>
              </w:numPr>
              <w:tabs>
                <w:tab w:val="left" w:pos="19"/>
              </w:tabs>
              <w:outlineLvl w:val="0"/>
              <w:rPr>
                <w:sz w:val="22"/>
                <w:szCs w:val="22"/>
              </w:rPr>
            </w:pPr>
            <w:r w:rsidRPr="00422448">
              <w:rPr>
                <w:sz w:val="22"/>
                <w:szCs w:val="22"/>
              </w:rPr>
              <w:t xml:space="preserve">11. Результаты рассмотрения и оценки заявок на участие в закупке оформляются протоколом, в котором содержатся сведения о существенных условиях договора, обо всех участниках закупки, подавших заявки, о принятом на основании результатов оценки и сопоставления заявок на участие в закупке решении о присвоении заявкам на участие в закупке порядковых номеров. Указанный протокол подписывается всеми членами закупочной комиссии и размещается Заказчиком на официальном сайте не позднее чем через три со дня подписания такого протокола. </w:t>
            </w:r>
          </w:p>
          <w:p w:rsidR="00C81926" w:rsidRPr="00422448" w:rsidRDefault="00C81926" w:rsidP="00C81926">
            <w:pPr>
              <w:pStyle w:val="30"/>
              <w:numPr>
                <w:ilvl w:val="0"/>
                <w:numId w:val="0"/>
              </w:numPr>
              <w:tabs>
                <w:tab w:val="left" w:pos="19"/>
              </w:tabs>
              <w:outlineLvl w:val="0"/>
              <w:rPr>
                <w:sz w:val="22"/>
                <w:szCs w:val="22"/>
              </w:rPr>
            </w:pPr>
            <w:r w:rsidRPr="00422448">
              <w:rPr>
                <w:sz w:val="22"/>
                <w:szCs w:val="22"/>
              </w:rPr>
              <w:t>12. С победителем закупки заключается договор в соответствии с проектом договора (Приложение 3 к документации о закупке).</w:t>
            </w:r>
          </w:p>
          <w:p w:rsidR="00C81926" w:rsidRPr="00422448" w:rsidRDefault="00C81926" w:rsidP="00C81926">
            <w:pPr>
              <w:pStyle w:val="30"/>
              <w:numPr>
                <w:ilvl w:val="0"/>
                <w:numId w:val="0"/>
              </w:numPr>
              <w:tabs>
                <w:tab w:val="left" w:pos="19"/>
              </w:tabs>
              <w:outlineLvl w:val="0"/>
              <w:rPr>
                <w:sz w:val="22"/>
                <w:szCs w:val="22"/>
              </w:rPr>
            </w:pPr>
            <w:r w:rsidRPr="00422448">
              <w:rPr>
                <w:sz w:val="22"/>
                <w:szCs w:val="22"/>
              </w:rPr>
              <w:t>13. В случае, если победитель закупки, признан уклонившимся от заключения договора, договор может быть заключен с участником закупки, занявшим следующее после победителя место в результатах ранжирования. Либо по решению Закупочной комиссии могут быть применены иные последствия уклонения лица от заключения договора.</w:t>
            </w:r>
          </w:p>
        </w:tc>
      </w:tr>
      <w:tr w:rsidR="00422448" w:rsidRPr="00422448">
        <w:trPr>
          <w:trHeight w:val="2121"/>
          <w:jc w:val="center"/>
        </w:trPr>
        <w:tc>
          <w:tcPr>
            <w:tcW w:w="647" w:type="dxa"/>
          </w:tcPr>
          <w:p w:rsidR="00C81926" w:rsidRPr="00422448" w:rsidRDefault="00C81926" w:rsidP="00C81926">
            <w:pPr>
              <w:contextualSpacing/>
              <w:jc w:val="center"/>
              <w:rPr>
                <w:rFonts w:ascii="Times New Roman" w:hAnsi="Times New Roman"/>
                <w:b/>
                <w:sz w:val="22"/>
                <w:szCs w:val="22"/>
              </w:rPr>
            </w:pPr>
            <w:r w:rsidRPr="00422448">
              <w:rPr>
                <w:rFonts w:ascii="Times New Roman" w:hAnsi="Times New Roman"/>
                <w:b/>
                <w:sz w:val="22"/>
                <w:szCs w:val="22"/>
              </w:rPr>
              <w:lastRenderedPageBreak/>
              <w:t>19</w:t>
            </w:r>
          </w:p>
        </w:tc>
        <w:tc>
          <w:tcPr>
            <w:tcW w:w="5160" w:type="dxa"/>
          </w:tcPr>
          <w:p w:rsidR="00C81926" w:rsidRPr="00422448" w:rsidRDefault="00C81926" w:rsidP="00C81926">
            <w:pPr>
              <w:contextualSpacing/>
              <w:rPr>
                <w:rFonts w:ascii="Times New Roman" w:hAnsi="Times New Roman"/>
                <w:b/>
                <w:sz w:val="22"/>
                <w:szCs w:val="22"/>
              </w:rPr>
            </w:pPr>
            <w:r w:rsidRPr="00422448">
              <w:rPr>
                <w:rFonts w:ascii="Times New Roman" w:hAnsi="Times New Roman"/>
                <w:b/>
                <w:sz w:val="22"/>
                <w:szCs w:val="22"/>
              </w:rPr>
              <w:t>Условия допуска к участию в закупке</w:t>
            </w:r>
          </w:p>
        </w:tc>
        <w:tc>
          <w:tcPr>
            <w:tcW w:w="10287" w:type="dxa"/>
          </w:tcPr>
          <w:p w:rsidR="00C81926" w:rsidRPr="00422448" w:rsidRDefault="00C81926" w:rsidP="00C81926">
            <w:pPr>
              <w:rPr>
                <w:rFonts w:ascii="Times New Roman" w:hAnsi="Times New Roman"/>
                <w:sz w:val="22"/>
                <w:szCs w:val="22"/>
              </w:rPr>
            </w:pPr>
            <w:r w:rsidRPr="00422448">
              <w:rPr>
                <w:rFonts w:ascii="Times New Roman" w:hAnsi="Times New Roman"/>
                <w:sz w:val="22"/>
                <w:szCs w:val="22"/>
              </w:rPr>
              <w:t>Участник допускается к участию в закупке при соответствии требованиям согласно п.14 настоящей Документации, при условии предоставления сведений и документов, указанных в п.п.5, 15 настоящей Документации и при условии соответствии заявки требованиям (объем и перечень работ) технического задания.</w:t>
            </w:r>
          </w:p>
          <w:p w:rsidR="00C81926" w:rsidRPr="00422448" w:rsidRDefault="00C81926" w:rsidP="00C81926">
            <w:pPr>
              <w:rPr>
                <w:rFonts w:ascii="Times New Roman" w:hAnsi="Times New Roman"/>
                <w:b/>
                <w:sz w:val="22"/>
                <w:szCs w:val="22"/>
              </w:rPr>
            </w:pPr>
            <w:r w:rsidRPr="00422448">
              <w:rPr>
                <w:rFonts w:ascii="Times New Roman" w:hAnsi="Times New Roman"/>
                <w:b/>
                <w:sz w:val="22"/>
                <w:szCs w:val="22"/>
              </w:rPr>
              <w:t>При указании неполной требуемой информации и/или предоставлении неполного пакета документов, и/или недостоверной информации, и/или при несоответствии заявки требованиям закупочной документации, технического задания решение о допуске принимает Закупочная комиссия.</w:t>
            </w:r>
          </w:p>
        </w:tc>
      </w:tr>
      <w:tr w:rsidR="00422448" w:rsidRPr="00422448">
        <w:trPr>
          <w:trHeight w:val="70"/>
          <w:jc w:val="center"/>
        </w:trPr>
        <w:tc>
          <w:tcPr>
            <w:tcW w:w="647" w:type="dxa"/>
          </w:tcPr>
          <w:p w:rsidR="00C81926" w:rsidRPr="00422448" w:rsidRDefault="00C81926" w:rsidP="00C81926">
            <w:pPr>
              <w:contextualSpacing/>
              <w:jc w:val="center"/>
              <w:rPr>
                <w:rFonts w:ascii="Times New Roman" w:hAnsi="Times New Roman"/>
                <w:b/>
                <w:sz w:val="22"/>
                <w:szCs w:val="22"/>
              </w:rPr>
            </w:pPr>
            <w:r w:rsidRPr="00422448">
              <w:rPr>
                <w:rFonts w:ascii="Times New Roman" w:hAnsi="Times New Roman"/>
                <w:b/>
                <w:sz w:val="22"/>
                <w:szCs w:val="22"/>
              </w:rPr>
              <w:t xml:space="preserve">20 </w:t>
            </w:r>
          </w:p>
        </w:tc>
        <w:tc>
          <w:tcPr>
            <w:tcW w:w="5160" w:type="dxa"/>
          </w:tcPr>
          <w:p w:rsidR="00C81926" w:rsidRPr="00422448" w:rsidRDefault="00C81926" w:rsidP="00C81926">
            <w:pPr>
              <w:contextualSpacing/>
              <w:rPr>
                <w:rFonts w:ascii="Times New Roman" w:hAnsi="Times New Roman"/>
                <w:b/>
                <w:sz w:val="22"/>
                <w:szCs w:val="22"/>
              </w:rPr>
            </w:pPr>
            <w:r w:rsidRPr="00422448">
              <w:rPr>
                <w:rFonts w:ascii="Times New Roman" w:hAnsi="Times New Roman"/>
                <w:b/>
                <w:sz w:val="22"/>
                <w:szCs w:val="22"/>
              </w:rPr>
              <w:t xml:space="preserve">Антидемпинговые меры </w:t>
            </w:r>
          </w:p>
        </w:tc>
        <w:tc>
          <w:tcPr>
            <w:tcW w:w="10287" w:type="dxa"/>
          </w:tcPr>
          <w:p w:rsidR="00696CF1" w:rsidRPr="003F50DA" w:rsidRDefault="00696CF1" w:rsidP="00696CF1">
            <w:pPr>
              <w:pStyle w:val="31"/>
              <w:numPr>
                <w:ilvl w:val="2"/>
                <w:numId w:val="33"/>
              </w:numPr>
              <w:ind w:left="22"/>
              <w:rPr>
                <w:bCs w:val="0"/>
                <w:iCs w:val="0"/>
                <w:color w:val="000000" w:themeColor="text1"/>
                <w:sz w:val="22"/>
                <w:szCs w:val="22"/>
                <w:lang w:eastAsia="ru-RU"/>
              </w:rPr>
            </w:pPr>
            <w:r w:rsidRPr="003F50DA">
              <w:rPr>
                <w:bCs w:val="0"/>
                <w:iCs w:val="0"/>
                <w:color w:val="000000" w:themeColor="text1"/>
                <w:sz w:val="22"/>
                <w:szCs w:val="22"/>
                <w:lang w:eastAsia="ru-RU"/>
              </w:rPr>
              <w:t>Заказчик вправе отклонить заявку участника закупки, если предложенная в ней цена договора (цена лота) аномально занижена.</w:t>
            </w:r>
          </w:p>
          <w:p w:rsidR="00696CF1" w:rsidRPr="003F50DA" w:rsidRDefault="00696CF1" w:rsidP="00696CF1">
            <w:pPr>
              <w:pStyle w:val="31"/>
              <w:numPr>
                <w:ilvl w:val="2"/>
                <w:numId w:val="33"/>
              </w:numPr>
              <w:ind w:left="22"/>
              <w:rPr>
                <w:bCs w:val="0"/>
                <w:iCs w:val="0"/>
                <w:color w:val="000000" w:themeColor="text1"/>
                <w:sz w:val="22"/>
                <w:szCs w:val="22"/>
                <w:lang w:eastAsia="ru-RU"/>
              </w:rPr>
            </w:pPr>
            <w:r w:rsidRPr="003F50DA">
              <w:rPr>
                <w:bCs w:val="0"/>
                <w:iCs w:val="0"/>
                <w:color w:val="000000" w:themeColor="text1"/>
                <w:sz w:val="22"/>
                <w:szCs w:val="22"/>
                <w:lang w:eastAsia="ru-RU"/>
              </w:rPr>
              <w:t>Аномально заниженной ценой договора (ценой лота) признается снижение цены на 75% или более относительно начальной (максимальной) цены договора (цены лота).</w:t>
            </w:r>
          </w:p>
          <w:p w:rsidR="00696CF1" w:rsidRPr="003F50DA" w:rsidRDefault="00696CF1" w:rsidP="00696CF1">
            <w:pPr>
              <w:pStyle w:val="31"/>
              <w:numPr>
                <w:ilvl w:val="2"/>
                <w:numId w:val="33"/>
              </w:numPr>
              <w:ind w:left="22"/>
              <w:rPr>
                <w:bCs w:val="0"/>
                <w:iCs w:val="0"/>
                <w:color w:val="000000" w:themeColor="text1"/>
                <w:sz w:val="22"/>
                <w:szCs w:val="22"/>
                <w:lang w:eastAsia="ru-RU"/>
              </w:rPr>
            </w:pPr>
            <w:r w:rsidRPr="003F50DA">
              <w:rPr>
                <w:bCs w:val="0"/>
                <w:iCs w:val="0"/>
                <w:color w:val="000000" w:themeColor="text1"/>
                <w:sz w:val="22"/>
                <w:szCs w:val="22"/>
                <w:lang w:eastAsia="ru-RU"/>
              </w:rPr>
              <w:t>Закупочная комиссия вправе запросить у участника закупки калькуляцию предлагаемой им цены договора (цены лота) и обоснование такой цены договора, Закупочная комиссия в сроки осуществления закупки, проводит анализ предоставленной участником информации.</w:t>
            </w:r>
          </w:p>
          <w:p w:rsidR="00696CF1" w:rsidRPr="003F50DA" w:rsidRDefault="00696CF1" w:rsidP="00696CF1">
            <w:pPr>
              <w:pStyle w:val="31"/>
              <w:numPr>
                <w:ilvl w:val="2"/>
                <w:numId w:val="33"/>
              </w:numPr>
              <w:ind w:left="22"/>
              <w:rPr>
                <w:bCs w:val="0"/>
                <w:iCs w:val="0"/>
                <w:color w:val="000000" w:themeColor="text1"/>
                <w:sz w:val="22"/>
                <w:szCs w:val="22"/>
                <w:lang w:eastAsia="ru-RU"/>
              </w:rPr>
            </w:pPr>
            <w:r w:rsidRPr="003F50DA">
              <w:rPr>
                <w:bCs w:val="0"/>
                <w:iCs w:val="0"/>
                <w:color w:val="000000" w:themeColor="text1"/>
                <w:sz w:val="22"/>
                <w:szCs w:val="22"/>
                <w:lang w:eastAsia="ru-RU"/>
              </w:rPr>
              <w:t>Если участник не предоставил информацию, определенную Положением, или закупочная комиссия пришла к решению, что представленная участником калькуляция предлагаемой им цены договора (цены лота) и обоснование такой цены не свидетельствуют о способности участника надлежащим образом исполнить договор на предложенных условиях, Заказчик вправе отклонить заявку такого участника с указанием причин отклонения.</w:t>
            </w:r>
          </w:p>
          <w:p w:rsidR="00696CF1" w:rsidRPr="003F50DA" w:rsidRDefault="00696CF1" w:rsidP="00696CF1">
            <w:pPr>
              <w:pStyle w:val="31"/>
              <w:numPr>
                <w:ilvl w:val="2"/>
                <w:numId w:val="33"/>
              </w:numPr>
              <w:ind w:left="22"/>
              <w:rPr>
                <w:bCs w:val="0"/>
                <w:iCs w:val="0"/>
                <w:color w:val="000000" w:themeColor="text1"/>
                <w:sz w:val="22"/>
                <w:szCs w:val="22"/>
                <w:lang w:eastAsia="ru-RU"/>
              </w:rPr>
            </w:pPr>
            <w:r w:rsidRPr="003F50DA">
              <w:rPr>
                <w:bCs w:val="0"/>
                <w:iCs w:val="0"/>
                <w:color w:val="000000" w:themeColor="text1"/>
                <w:sz w:val="22"/>
                <w:szCs w:val="22"/>
                <w:lang w:eastAsia="ru-RU"/>
              </w:rPr>
              <w:t>Если при проведении конкурентной закупки НМЦД составляет более чем 15 млн рублей и извещением о проведении закупки и участником закупки, с которым заключается договор, предложена цена договора, которая на 50% и более ниже НМЦД, закупочная комиссия вправе запросить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w:t>
            </w:r>
          </w:p>
          <w:p w:rsidR="00C81926" w:rsidRPr="00422448" w:rsidRDefault="00696CF1" w:rsidP="00696CF1">
            <w:pPr>
              <w:pStyle w:val="31"/>
              <w:numPr>
                <w:ilvl w:val="0"/>
                <w:numId w:val="0"/>
              </w:numPr>
              <w:rPr>
                <w:bCs w:val="0"/>
                <w:iCs w:val="0"/>
                <w:sz w:val="22"/>
                <w:szCs w:val="22"/>
                <w:lang w:eastAsia="ru-RU"/>
              </w:rPr>
            </w:pPr>
            <w:r w:rsidRPr="003F50DA">
              <w:rPr>
                <w:color w:val="000000" w:themeColor="text1"/>
                <w:sz w:val="22"/>
                <w:szCs w:val="22"/>
              </w:rPr>
              <w:t>Договор в случае вышеуказанного запроса заключается только после предоставления участником закупки соответствующего обеспечения исполнения договора.</w:t>
            </w:r>
          </w:p>
        </w:tc>
      </w:tr>
      <w:tr w:rsidR="00422448" w:rsidRPr="00422448">
        <w:trPr>
          <w:trHeight w:val="616"/>
          <w:jc w:val="center"/>
        </w:trPr>
        <w:tc>
          <w:tcPr>
            <w:tcW w:w="647" w:type="dxa"/>
          </w:tcPr>
          <w:p w:rsidR="00C81926" w:rsidRPr="00422448" w:rsidRDefault="00C81926" w:rsidP="00C81926">
            <w:pPr>
              <w:contextualSpacing/>
              <w:jc w:val="center"/>
              <w:rPr>
                <w:rFonts w:ascii="Times New Roman" w:hAnsi="Times New Roman"/>
                <w:b/>
                <w:sz w:val="22"/>
                <w:szCs w:val="22"/>
              </w:rPr>
            </w:pPr>
            <w:r w:rsidRPr="00422448">
              <w:rPr>
                <w:rFonts w:ascii="Times New Roman" w:hAnsi="Times New Roman"/>
                <w:b/>
                <w:sz w:val="22"/>
                <w:szCs w:val="22"/>
              </w:rPr>
              <w:t>21</w:t>
            </w:r>
          </w:p>
        </w:tc>
        <w:tc>
          <w:tcPr>
            <w:tcW w:w="5160" w:type="dxa"/>
          </w:tcPr>
          <w:p w:rsidR="00C81926" w:rsidRPr="00422448" w:rsidRDefault="00C81926" w:rsidP="00C81926">
            <w:pPr>
              <w:contextualSpacing/>
              <w:rPr>
                <w:rFonts w:ascii="Times New Roman" w:hAnsi="Times New Roman"/>
                <w:b/>
                <w:sz w:val="22"/>
                <w:szCs w:val="22"/>
              </w:rPr>
            </w:pPr>
            <w:r w:rsidRPr="00422448">
              <w:rPr>
                <w:rFonts w:ascii="Times New Roman" w:hAnsi="Times New Roman"/>
                <w:b/>
                <w:sz w:val="22"/>
                <w:szCs w:val="22"/>
              </w:rPr>
              <w:t xml:space="preserve">Срок, место подачи Заявок на участие </w:t>
            </w:r>
          </w:p>
        </w:tc>
        <w:tc>
          <w:tcPr>
            <w:tcW w:w="10287" w:type="dxa"/>
          </w:tcPr>
          <w:p w:rsidR="00C81926" w:rsidRPr="00696CF1" w:rsidRDefault="00C81926" w:rsidP="00C81926">
            <w:pPr>
              <w:tabs>
                <w:tab w:val="left" w:pos="248"/>
              </w:tabs>
              <w:contextualSpacing/>
              <w:rPr>
                <w:rFonts w:ascii="Times New Roman" w:hAnsi="Times New Roman"/>
                <w:sz w:val="22"/>
                <w:szCs w:val="22"/>
              </w:rPr>
            </w:pPr>
            <w:r w:rsidRPr="00696CF1">
              <w:rPr>
                <w:rFonts w:ascii="Times New Roman" w:hAnsi="Times New Roman"/>
                <w:sz w:val="22"/>
                <w:szCs w:val="22"/>
              </w:rPr>
              <w:t>Окончание подачи</w:t>
            </w:r>
            <w:r w:rsidR="0005160E" w:rsidRPr="00696CF1">
              <w:rPr>
                <w:rFonts w:ascii="Times New Roman" w:hAnsi="Times New Roman"/>
                <w:sz w:val="22"/>
                <w:szCs w:val="22"/>
              </w:rPr>
              <w:t xml:space="preserve"> Заявок на участие в закупке: </w:t>
            </w:r>
            <w:r w:rsidR="00106432">
              <w:rPr>
                <w:rFonts w:ascii="Times New Roman" w:hAnsi="Times New Roman"/>
                <w:b/>
                <w:sz w:val="22"/>
                <w:szCs w:val="22"/>
              </w:rPr>
              <w:t>04</w:t>
            </w:r>
            <w:r w:rsidRPr="00696CF1">
              <w:rPr>
                <w:rFonts w:ascii="Times New Roman" w:hAnsi="Times New Roman"/>
                <w:b/>
                <w:sz w:val="22"/>
                <w:szCs w:val="22"/>
              </w:rPr>
              <w:t>.</w:t>
            </w:r>
            <w:r w:rsidR="00106432">
              <w:rPr>
                <w:rFonts w:ascii="Times New Roman" w:hAnsi="Times New Roman"/>
                <w:b/>
                <w:sz w:val="22"/>
                <w:szCs w:val="22"/>
              </w:rPr>
              <w:t>05</w:t>
            </w:r>
            <w:r w:rsidRPr="00696CF1">
              <w:rPr>
                <w:rFonts w:ascii="Times New Roman" w:hAnsi="Times New Roman"/>
                <w:b/>
                <w:sz w:val="22"/>
                <w:szCs w:val="22"/>
              </w:rPr>
              <w:t>.202</w:t>
            </w:r>
            <w:r w:rsidR="00422448" w:rsidRPr="00696CF1">
              <w:rPr>
                <w:rFonts w:ascii="Times New Roman" w:hAnsi="Times New Roman"/>
                <w:b/>
                <w:sz w:val="22"/>
                <w:szCs w:val="22"/>
              </w:rPr>
              <w:t>1</w:t>
            </w:r>
            <w:r w:rsidRPr="00696CF1">
              <w:rPr>
                <w:rFonts w:ascii="Times New Roman" w:hAnsi="Times New Roman"/>
                <w:b/>
                <w:sz w:val="22"/>
                <w:szCs w:val="22"/>
              </w:rPr>
              <w:t xml:space="preserve"> г</w:t>
            </w:r>
            <w:r w:rsidRPr="00696CF1">
              <w:rPr>
                <w:rFonts w:ascii="Times New Roman" w:hAnsi="Times New Roman"/>
                <w:sz w:val="22"/>
                <w:szCs w:val="22"/>
              </w:rPr>
              <w:t>.</w:t>
            </w:r>
          </w:p>
          <w:p w:rsidR="00C81926" w:rsidRPr="00696CF1" w:rsidRDefault="00C81926" w:rsidP="00DD370D">
            <w:pPr>
              <w:tabs>
                <w:tab w:val="left" w:pos="248"/>
              </w:tabs>
              <w:contextualSpacing/>
              <w:rPr>
                <w:rFonts w:ascii="Times New Roman" w:hAnsi="Times New Roman"/>
                <w:sz w:val="22"/>
                <w:szCs w:val="22"/>
              </w:rPr>
            </w:pPr>
            <w:r w:rsidRPr="00696CF1">
              <w:rPr>
                <w:rFonts w:ascii="Times New Roman" w:hAnsi="Times New Roman"/>
                <w:bCs/>
                <w:sz w:val="22"/>
                <w:szCs w:val="22"/>
              </w:rPr>
              <w:t xml:space="preserve">Предложения Участников принимаются в электронном виде на сайте ЭТП </w:t>
            </w:r>
            <w:r w:rsidRPr="00696CF1">
              <w:rPr>
                <w:rFonts w:ascii="Times New Roman" w:hAnsi="Times New Roman"/>
                <w:sz w:val="22"/>
                <w:szCs w:val="22"/>
              </w:rPr>
              <w:t xml:space="preserve">Фабрикант – </w:t>
            </w:r>
            <w:hyperlink r:id="rId6" w:history="1">
              <w:r w:rsidRPr="00696CF1">
                <w:rPr>
                  <w:rStyle w:val="a4"/>
                  <w:rFonts w:ascii="Times New Roman" w:hAnsi="Times New Roman"/>
                  <w:color w:val="auto"/>
                  <w:sz w:val="22"/>
                  <w:szCs w:val="22"/>
                </w:rPr>
                <w:t>www.fabrikant.ru</w:t>
              </w:r>
            </w:hyperlink>
            <w:r w:rsidRPr="00696CF1">
              <w:rPr>
                <w:rFonts w:ascii="Times New Roman" w:hAnsi="Times New Roman"/>
                <w:i/>
                <w:sz w:val="22"/>
                <w:szCs w:val="22"/>
              </w:rPr>
              <w:t xml:space="preserve"> </w:t>
            </w:r>
            <w:r w:rsidR="00FD1146">
              <w:rPr>
                <w:rFonts w:ascii="Times New Roman" w:hAnsi="Times New Roman"/>
                <w:b/>
                <w:i/>
                <w:sz w:val="22"/>
                <w:szCs w:val="22"/>
              </w:rPr>
              <w:t xml:space="preserve">c </w:t>
            </w:r>
            <w:r w:rsidR="00106432">
              <w:rPr>
                <w:rFonts w:ascii="Times New Roman" w:hAnsi="Times New Roman"/>
                <w:b/>
                <w:i/>
                <w:sz w:val="22"/>
                <w:szCs w:val="22"/>
              </w:rPr>
              <w:t>22</w:t>
            </w:r>
            <w:r w:rsidR="00FD1146">
              <w:rPr>
                <w:rFonts w:ascii="Times New Roman" w:hAnsi="Times New Roman"/>
                <w:b/>
                <w:i/>
                <w:sz w:val="22"/>
                <w:szCs w:val="22"/>
              </w:rPr>
              <w:t>.04</w:t>
            </w:r>
            <w:r w:rsidR="0005160E" w:rsidRPr="00696CF1">
              <w:rPr>
                <w:rFonts w:ascii="Times New Roman" w:hAnsi="Times New Roman"/>
                <w:b/>
                <w:i/>
                <w:sz w:val="22"/>
                <w:szCs w:val="22"/>
              </w:rPr>
              <w:t xml:space="preserve">.2020 по </w:t>
            </w:r>
            <w:r w:rsidR="00106432">
              <w:rPr>
                <w:rFonts w:ascii="Times New Roman" w:hAnsi="Times New Roman"/>
                <w:b/>
                <w:i/>
                <w:sz w:val="22"/>
                <w:szCs w:val="22"/>
              </w:rPr>
              <w:t>04</w:t>
            </w:r>
            <w:r w:rsidR="0005160E" w:rsidRPr="00696CF1">
              <w:rPr>
                <w:rFonts w:ascii="Times New Roman" w:hAnsi="Times New Roman"/>
                <w:b/>
                <w:i/>
                <w:sz w:val="22"/>
                <w:szCs w:val="22"/>
              </w:rPr>
              <w:t>.0</w:t>
            </w:r>
            <w:r w:rsidR="00106432">
              <w:rPr>
                <w:rFonts w:ascii="Times New Roman" w:hAnsi="Times New Roman"/>
                <w:b/>
                <w:i/>
                <w:sz w:val="22"/>
                <w:szCs w:val="22"/>
              </w:rPr>
              <w:t>5</w:t>
            </w:r>
            <w:r w:rsidR="0005160E" w:rsidRPr="00696CF1">
              <w:rPr>
                <w:rFonts w:ascii="Times New Roman" w:hAnsi="Times New Roman"/>
                <w:b/>
                <w:i/>
                <w:sz w:val="22"/>
                <w:szCs w:val="22"/>
              </w:rPr>
              <w:t>.2021.</w:t>
            </w:r>
          </w:p>
        </w:tc>
      </w:tr>
      <w:tr w:rsidR="00422448" w:rsidRPr="00422448">
        <w:trPr>
          <w:jc w:val="center"/>
        </w:trPr>
        <w:tc>
          <w:tcPr>
            <w:tcW w:w="647" w:type="dxa"/>
          </w:tcPr>
          <w:p w:rsidR="00C81926" w:rsidRPr="00422448" w:rsidRDefault="00C81926" w:rsidP="00C81926">
            <w:pPr>
              <w:contextualSpacing/>
              <w:jc w:val="center"/>
              <w:rPr>
                <w:rFonts w:ascii="Times New Roman" w:hAnsi="Times New Roman"/>
                <w:b/>
                <w:sz w:val="22"/>
                <w:szCs w:val="22"/>
              </w:rPr>
            </w:pPr>
            <w:r w:rsidRPr="00422448">
              <w:rPr>
                <w:rFonts w:ascii="Times New Roman" w:hAnsi="Times New Roman"/>
                <w:b/>
                <w:sz w:val="22"/>
                <w:szCs w:val="22"/>
              </w:rPr>
              <w:t>22</w:t>
            </w:r>
          </w:p>
        </w:tc>
        <w:tc>
          <w:tcPr>
            <w:tcW w:w="5160" w:type="dxa"/>
          </w:tcPr>
          <w:p w:rsidR="00C81926" w:rsidRPr="00422448" w:rsidRDefault="00C81926" w:rsidP="00C81926">
            <w:pPr>
              <w:contextualSpacing/>
              <w:rPr>
                <w:rFonts w:ascii="Times New Roman" w:hAnsi="Times New Roman"/>
                <w:b/>
                <w:sz w:val="22"/>
                <w:szCs w:val="22"/>
              </w:rPr>
            </w:pPr>
            <w:r w:rsidRPr="00422448">
              <w:rPr>
                <w:rFonts w:ascii="Times New Roman" w:hAnsi="Times New Roman"/>
                <w:b/>
                <w:sz w:val="22"/>
                <w:szCs w:val="22"/>
              </w:rPr>
              <w:t>Место и дата рассмотрения Заявок на участие в закупке.</w:t>
            </w:r>
          </w:p>
        </w:tc>
        <w:tc>
          <w:tcPr>
            <w:tcW w:w="10287" w:type="dxa"/>
          </w:tcPr>
          <w:p w:rsidR="00C81926" w:rsidRPr="00696CF1" w:rsidRDefault="00106432" w:rsidP="00422448">
            <w:pPr>
              <w:contextualSpacing/>
              <w:jc w:val="left"/>
              <w:rPr>
                <w:rFonts w:ascii="Times New Roman" w:hAnsi="Times New Roman"/>
                <w:i/>
                <w:sz w:val="22"/>
                <w:szCs w:val="22"/>
              </w:rPr>
            </w:pPr>
            <w:r>
              <w:rPr>
                <w:rFonts w:ascii="Times New Roman" w:hAnsi="Times New Roman"/>
                <w:b/>
                <w:sz w:val="22"/>
                <w:szCs w:val="22"/>
                <w:highlight w:val="yellow"/>
              </w:rPr>
              <w:t>04.05</w:t>
            </w:r>
            <w:r w:rsidR="00C81926" w:rsidRPr="00DD370D">
              <w:rPr>
                <w:rFonts w:ascii="Times New Roman" w:hAnsi="Times New Roman"/>
                <w:b/>
                <w:sz w:val="22"/>
                <w:szCs w:val="22"/>
                <w:highlight w:val="yellow"/>
              </w:rPr>
              <w:t>.202</w:t>
            </w:r>
            <w:r w:rsidR="00422448" w:rsidRPr="00DD370D">
              <w:rPr>
                <w:rFonts w:ascii="Times New Roman" w:hAnsi="Times New Roman"/>
                <w:b/>
                <w:sz w:val="22"/>
                <w:szCs w:val="22"/>
                <w:highlight w:val="yellow"/>
              </w:rPr>
              <w:t>1</w:t>
            </w:r>
            <w:r w:rsidR="002E5726">
              <w:rPr>
                <w:rFonts w:ascii="Times New Roman" w:hAnsi="Times New Roman"/>
                <w:i/>
                <w:sz w:val="22"/>
                <w:szCs w:val="22"/>
              </w:rPr>
              <w:t xml:space="preserve"> 10:3</w:t>
            </w:r>
            <w:r w:rsidR="00696CF1">
              <w:rPr>
                <w:rFonts w:ascii="Times New Roman" w:hAnsi="Times New Roman"/>
                <w:i/>
                <w:sz w:val="22"/>
                <w:szCs w:val="22"/>
              </w:rPr>
              <w:t xml:space="preserve">0 </w:t>
            </w:r>
            <w:r w:rsidR="00C81926" w:rsidRPr="00696CF1">
              <w:rPr>
                <w:rFonts w:ascii="Times New Roman" w:hAnsi="Times New Roman"/>
                <w:sz w:val="22"/>
                <w:szCs w:val="22"/>
              </w:rPr>
              <w:t>(время Иркутское) по адресу: Иркутская область</w:t>
            </w:r>
            <w:r w:rsidR="00696CF1">
              <w:rPr>
                <w:rFonts w:ascii="Times New Roman" w:hAnsi="Times New Roman"/>
                <w:sz w:val="22"/>
                <w:szCs w:val="22"/>
              </w:rPr>
              <w:t xml:space="preserve">, г. Иркутск, ул. </w:t>
            </w:r>
            <w:proofErr w:type="spellStart"/>
            <w:r w:rsidR="00696CF1">
              <w:rPr>
                <w:rFonts w:ascii="Times New Roman" w:hAnsi="Times New Roman"/>
                <w:sz w:val="22"/>
                <w:szCs w:val="22"/>
              </w:rPr>
              <w:t>Сухэ-Батора</w:t>
            </w:r>
            <w:proofErr w:type="spellEnd"/>
            <w:r w:rsidR="00696CF1">
              <w:rPr>
                <w:rFonts w:ascii="Times New Roman" w:hAnsi="Times New Roman"/>
                <w:sz w:val="22"/>
                <w:szCs w:val="22"/>
              </w:rPr>
              <w:t>, д. 3.</w:t>
            </w:r>
          </w:p>
        </w:tc>
      </w:tr>
      <w:tr w:rsidR="00422448" w:rsidRPr="00422448">
        <w:trPr>
          <w:trHeight w:val="883"/>
          <w:jc w:val="center"/>
        </w:trPr>
        <w:tc>
          <w:tcPr>
            <w:tcW w:w="647" w:type="dxa"/>
          </w:tcPr>
          <w:p w:rsidR="00C81926" w:rsidRPr="00422448" w:rsidRDefault="00C81926" w:rsidP="00C81926">
            <w:pPr>
              <w:contextualSpacing/>
              <w:jc w:val="center"/>
              <w:rPr>
                <w:rFonts w:ascii="Times New Roman" w:hAnsi="Times New Roman"/>
                <w:b/>
                <w:sz w:val="22"/>
                <w:szCs w:val="22"/>
              </w:rPr>
            </w:pPr>
            <w:r w:rsidRPr="00422448">
              <w:rPr>
                <w:rFonts w:ascii="Times New Roman" w:hAnsi="Times New Roman"/>
                <w:b/>
                <w:sz w:val="22"/>
                <w:szCs w:val="22"/>
              </w:rPr>
              <w:t>23</w:t>
            </w:r>
          </w:p>
        </w:tc>
        <w:tc>
          <w:tcPr>
            <w:tcW w:w="5160" w:type="dxa"/>
          </w:tcPr>
          <w:p w:rsidR="00C81926" w:rsidRPr="00422448" w:rsidRDefault="00C81926" w:rsidP="00C81926">
            <w:pPr>
              <w:contextualSpacing/>
              <w:rPr>
                <w:rFonts w:ascii="Times New Roman" w:hAnsi="Times New Roman"/>
                <w:b/>
                <w:sz w:val="22"/>
                <w:szCs w:val="22"/>
              </w:rPr>
            </w:pPr>
            <w:r w:rsidRPr="00422448">
              <w:rPr>
                <w:rFonts w:ascii="Times New Roman" w:hAnsi="Times New Roman"/>
                <w:b/>
                <w:sz w:val="22"/>
                <w:szCs w:val="22"/>
              </w:rPr>
              <w:t>Место и дата подведения итогов закупочной процедуры</w:t>
            </w:r>
          </w:p>
        </w:tc>
        <w:tc>
          <w:tcPr>
            <w:tcW w:w="10287" w:type="dxa"/>
          </w:tcPr>
          <w:p w:rsidR="00C81926" w:rsidRPr="00696CF1" w:rsidRDefault="00106432" w:rsidP="00C81926">
            <w:pPr>
              <w:contextualSpacing/>
              <w:jc w:val="left"/>
              <w:rPr>
                <w:rFonts w:ascii="Times New Roman" w:hAnsi="Times New Roman"/>
                <w:sz w:val="22"/>
                <w:szCs w:val="22"/>
              </w:rPr>
            </w:pPr>
            <w:r>
              <w:rPr>
                <w:rFonts w:ascii="Times New Roman" w:hAnsi="Times New Roman"/>
                <w:b/>
                <w:sz w:val="22"/>
                <w:szCs w:val="22"/>
                <w:highlight w:val="yellow"/>
              </w:rPr>
              <w:t>11</w:t>
            </w:r>
            <w:r w:rsidR="002C011B" w:rsidRPr="00DD370D">
              <w:rPr>
                <w:rFonts w:ascii="Times New Roman" w:hAnsi="Times New Roman"/>
                <w:b/>
                <w:sz w:val="22"/>
                <w:szCs w:val="22"/>
                <w:highlight w:val="yellow"/>
              </w:rPr>
              <w:t>.0</w:t>
            </w:r>
            <w:r>
              <w:rPr>
                <w:rFonts w:ascii="Times New Roman" w:hAnsi="Times New Roman"/>
                <w:b/>
                <w:sz w:val="22"/>
                <w:szCs w:val="22"/>
                <w:highlight w:val="yellow"/>
              </w:rPr>
              <w:t>5</w:t>
            </w:r>
            <w:r w:rsidR="00C81926" w:rsidRPr="00DD370D">
              <w:rPr>
                <w:rFonts w:ascii="Times New Roman" w:hAnsi="Times New Roman"/>
                <w:b/>
                <w:sz w:val="22"/>
                <w:szCs w:val="22"/>
                <w:highlight w:val="yellow"/>
              </w:rPr>
              <w:t>.202</w:t>
            </w:r>
            <w:r w:rsidR="00422448" w:rsidRPr="00DD370D">
              <w:rPr>
                <w:rFonts w:ascii="Times New Roman" w:hAnsi="Times New Roman"/>
                <w:b/>
                <w:sz w:val="22"/>
                <w:szCs w:val="22"/>
                <w:highlight w:val="yellow"/>
              </w:rPr>
              <w:t>1</w:t>
            </w:r>
            <w:r w:rsidR="002E5726">
              <w:rPr>
                <w:rFonts w:ascii="Times New Roman" w:hAnsi="Times New Roman"/>
                <w:i/>
                <w:sz w:val="22"/>
                <w:szCs w:val="22"/>
              </w:rPr>
              <w:t xml:space="preserve"> 10:3</w:t>
            </w:r>
            <w:r w:rsidR="00696CF1">
              <w:rPr>
                <w:rFonts w:ascii="Times New Roman" w:hAnsi="Times New Roman"/>
                <w:i/>
                <w:sz w:val="22"/>
                <w:szCs w:val="22"/>
              </w:rPr>
              <w:t xml:space="preserve">0 </w:t>
            </w:r>
            <w:r w:rsidR="00C81926" w:rsidRPr="00696CF1">
              <w:rPr>
                <w:rFonts w:ascii="Times New Roman" w:hAnsi="Times New Roman"/>
                <w:sz w:val="22"/>
                <w:szCs w:val="22"/>
              </w:rPr>
              <w:t>(время Иркутское) по адресу: Иркутская область, г.</w:t>
            </w:r>
            <w:r w:rsidR="00696CF1">
              <w:rPr>
                <w:rFonts w:ascii="Times New Roman" w:hAnsi="Times New Roman"/>
                <w:sz w:val="22"/>
                <w:szCs w:val="22"/>
              </w:rPr>
              <w:t xml:space="preserve"> </w:t>
            </w:r>
            <w:r w:rsidR="00C81926" w:rsidRPr="00696CF1">
              <w:rPr>
                <w:rFonts w:ascii="Times New Roman" w:hAnsi="Times New Roman"/>
                <w:sz w:val="22"/>
                <w:szCs w:val="22"/>
              </w:rPr>
              <w:t>Иркутск, ул.</w:t>
            </w:r>
            <w:r w:rsidR="00696CF1">
              <w:rPr>
                <w:rFonts w:ascii="Times New Roman" w:hAnsi="Times New Roman"/>
                <w:sz w:val="22"/>
                <w:szCs w:val="22"/>
              </w:rPr>
              <w:t xml:space="preserve"> </w:t>
            </w:r>
            <w:proofErr w:type="spellStart"/>
            <w:r w:rsidR="00696CF1">
              <w:rPr>
                <w:rFonts w:ascii="Times New Roman" w:hAnsi="Times New Roman"/>
                <w:sz w:val="22"/>
                <w:szCs w:val="22"/>
              </w:rPr>
              <w:t>Сухэ-Батора</w:t>
            </w:r>
            <w:proofErr w:type="spellEnd"/>
            <w:r w:rsidR="00696CF1">
              <w:rPr>
                <w:rFonts w:ascii="Times New Roman" w:hAnsi="Times New Roman"/>
                <w:sz w:val="22"/>
                <w:szCs w:val="22"/>
              </w:rPr>
              <w:t>, д. 3.</w:t>
            </w:r>
          </w:p>
          <w:p w:rsidR="00C81926" w:rsidRPr="00696CF1" w:rsidRDefault="00C81926" w:rsidP="00C81926">
            <w:pPr>
              <w:contextualSpacing/>
              <w:jc w:val="left"/>
              <w:rPr>
                <w:rFonts w:ascii="Times New Roman" w:hAnsi="Times New Roman"/>
                <w:sz w:val="22"/>
                <w:szCs w:val="22"/>
              </w:rPr>
            </w:pPr>
            <w:r w:rsidRPr="00696CF1">
              <w:rPr>
                <w:rFonts w:ascii="Times New Roman" w:hAnsi="Times New Roman"/>
                <w:sz w:val="22"/>
                <w:szCs w:val="22"/>
              </w:rPr>
              <w:t>Дата может быть отложена на период проведения переговоров с участниками закупки в целях улучшения предложений.</w:t>
            </w:r>
          </w:p>
        </w:tc>
      </w:tr>
      <w:tr w:rsidR="00422448" w:rsidRPr="00422448">
        <w:trPr>
          <w:jc w:val="center"/>
        </w:trPr>
        <w:tc>
          <w:tcPr>
            <w:tcW w:w="647" w:type="dxa"/>
          </w:tcPr>
          <w:p w:rsidR="00C81926" w:rsidRPr="00422448" w:rsidRDefault="00C81926" w:rsidP="00C81926">
            <w:pPr>
              <w:contextualSpacing/>
              <w:jc w:val="center"/>
              <w:rPr>
                <w:rFonts w:ascii="Times New Roman" w:hAnsi="Times New Roman"/>
                <w:b/>
                <w:sz w:val="22"/>
                <w:szCs w:val="22"/>
              </w:rPr>
            </w:pPr>
            <w:r w:rsidRPr="00422448">
              <w:rPr>
                <w:rFonts w:ascii="Times New Roman" w:hAnsi="Times New Roman"/>
                <w:b/>
                <w:sz w:val="22"/>
                <w:szCs w:val="22"/>
              </w:rPr>
              <w:t>24</w:t>
            </w:r>
          </w:p>
        </w:tc>
        <w:tc>
          <w:tcPr>
            <w:tcW w:w="5160" w:type="dxa"/>
          </w:tcPr>
          <w:p w:rsidR="00C81926" w:rsidRPr="00422448" w:rsidRDefault="00C81926" w:rsidP="00C81926">
            <w:pPr>
              <w:pStyle w:val="30"/>
              <w:numPr>
                <w:ilvl w:val="0"/>
                <w:numId w:val="0"/>
              </w:numPr>
              <w:tabs>
                <w:tab w:val="left" w:pos="567"/>
                <w:tab w:val="num" w:pos="1134"/>
              </w:tabs>
              <w:rPr>
                <w:b/>
                <w:sz w:val="22"/>
                <w:szCs w:val="22"/>
              </w:rPr>
            </w:pPr>
            <w:r w:rsidRPr="00422448">
              <w:rPr>
                <w:b/>
                <w:sz w:val="22"/>
                <w:szCs w:val="22"/>
              </w:rPr>
              <w:t>Размер обеспечения заявки на участие в закупке, срок и порядок его предоставления участником закупки и возврата Организатором, в случае, если установлено требование обеспечения заявки на участие в закупке</w:t>
            </w:r>
          </w:p>
        </w:tc>
        <w:tc>
          <w:tcPr>
            <w:tcW w:w="10287" w:type="dxa"/>
          </w:tcPr>
          <w:p w:rsidR="00C81926" w:rsidRPr="00422448" w:rsidRDefault="00C81926" w:rsidP="00C81926">
            <w:pPr>
              <w:contextualSpacing/>
              <w:jc w:val="left"/>
              <w:rPr>
                <w:rFonts w:ascii="Times New Roman" w:hAnsi="Times New Roman"/>
                <w:i/>
                <w:sz w:val="22"/>
                <w:szCs w:val="22"/>
              </w:rPr>
            </w:pPr>
            <w:r w:rsidRPr="00422448">
              <w:rPr>
                <w:rFonts w:ascii="Times New Roman" w:hAnsi="Times New Roman"/>
                <w:i/>
                <w:sz w:val="22"/>
                <w:szCs w:val="22"/>
              </w:rPr>
              <w:t>Не установлен</w:t>
            </w:r>
          </w:p>
        </w:tc>
      </w:tr>
      <w:tr w:rsidR="00422448" w:rsidRPr="00422448">
        <w:trPr>
          <w:jc w:val="center"/>
        </w:trPr>
        <w:tc>
          <w:tcPr>
            <w:tcW w:w="647" w:type="dxa"/>
          </w:tcPr>
          <w:p w:rsidR="00C81926" w:rsidRPr="00422448" w:rsidRDefault="00C81926" w:rsidP="00C81926">
            <w:pPr>
              <w:contextualSpacing/>
              <w:jc w:val="center"/>
              <w:rPr>
                <w:rFonts w:ascii="Times New Roman" w:hAnsi="Times New Roman"/>
                <w:b/>
                <w:sz w:val="22"/>
                <w:szCs w:val="22"/>
              </w:rPr>
            </w:pPr>
            <w:r w:rsidRPr="00422448">
              <w:rPr>
                <w:rFonts w:ascii="Times New Roman" w:hAnsi="Times New Roman"/>
                <w:b/>
                <w:sz w:val="22"/>
                <w:szCs w:val="22"/>
              </w:rPr>
              <w:lastRenderedPageBreak/>
              <w:t>25</w:t>
            </w:r>
          </w:p>
        </w:tc>
        <w:tc>
          <w:tcPr>
            <w:tcW w:w="5160" w:type="dxa"/>
          </w:tcPr>
          <w:p w:rsidR="00C81926" w:rsidRPr="00422448" w:rsidRDefault="00C81926" w:rsidP="00C81926">
            <w:pPr>
              <w:pStyle w:val="30"/>
              <w:numPr>
                <w:ilvl w:val="0"/>
                <w:numId w:val="0"/>
              </w:numPr>
              <w:tabs>
                <w:tab w:val="left" w:pos="567"/>
                <w:tab w:val="num" w:pos="1134"/>
              </w:tabs>
              <w:rPr>
                <w:b/>
                <w:sz w:val="22"/>
                <w:szCs w:val="22"/>
              </w:rPr>
            </w:pPr>
            <w:r w:rsidRPr="00422448">
              <w:rPr>
                <w:b/>
                <w:sz w:val="22"/>
                <w:szCs w:val="22"/>
              </w:rPr>
              <w:t>Размер обеспечения исполнения договора, срок и порядок его предоставления лицом, с которым заключается договор, а также срок и порядок его возврата, в случае, если Организатором установлено требование обеспечения исполнения договора</w:t>
            </w:r>
          </w:p>
        </w:tc>
        <w:tc>
          <w:tcPr>
            <w:tcW w:w="10287" w:type="dxa"/>
          </w:tcPr>
          <w:p w:rsidR="00C81926" w:rsidRPr="00422448" w:rsidRDefault="00C81926" w:rsidP="00C81926">
            <w:pPr>
              <w:contextualSpacing/>
              <w:jc w:val="left"/>
              <w:rPr>
                <w:rFonts w:ascii="Times New Roman" w:hAnsi="Times New Roman"/>
                <w:i/>
                <w:sz w:val="22"/>
                <w:szCs w:val="22"/>
              </w:rPr>
            </w:pPr>
            <w:r w:rsidRPr="00422448">
              <w:rPr>
                <w:rFonts w:ascii="Times New Roman" w:hAnsi="Times New Roman"/>
                <w:i/>
                <w:sz w:val="22"/>
                <w:szCs w:val="22"/>
              </w:rPr>
              <w:t>Не установлен</w:t>
            </w:r>
          </w:p>
        </w:tc>
      </w:tr>
      <w:tr w:rsidR="00422448" w:rsidRPr="00422448">
        <w:trPr>
          <w:trHeight w:val="1109"/>
          <w:jc w:val="center"/>
        </w:trPr>
        <w:tc>
          <w:tcPr>
            <w:tcW w:w="647" w:type="dxa"/>
          </w:tcPr>
          <w:p w:rsidR="00C81926" w:rsidRPr="00422448" w:rsidRDefault="00C81926" w:rsidP="00C81926">
            <w:pPr>
              <w:contextualSpacing/>
              <w:jc w:val="center"/>
              <w:rPr>
                <w:rFonts w:ascii="Times New Roman" w:hAnsi="Times New Roman"/>
                <w:b/>
                <w:sz w:val="22"/>
                <w:szCs w:val="22"/>
              </w:rPr>
            </w:pPr>
            <w:r w:rsidRPr="00422448">
              <w:rPr>
                <w:rFonts w:ascii="Times New Roman" w:hAnsi="Times New Roman"/>
                <w:b/>
                <w:sz w:val="22"/>
                <w:szCs w:val="22"/>
              </w:rPr>
              <w:t>26</w:t>
            </w:r>
          </w:p>
        </w:tc>
        <w:tc>
          <w:tcPr>
            <w:tcW w:w="5160" w:type="dxa"/>
          </w:tcPr>
          <w:p w:rsidR="00C81926" w:rsidRPr="00422448" w:rsidRDefault="00C81926" w:rsidP="00C81926">
            <w:pPr>
              <w:spacing w:after="144"/>
              <w:jc w:val="left"/>
              <w:rPr>
                <w:rFonts w:ascii="Times New Roman" w:hAnsi="Times New Roman"/>
                <w:b/>
                <w:sz w:val="22"/>
                <w:szCs w:val="22"/>
              </w:rPr>
            </w:pPr>
            <w:r w:rsidRPr="00422448">
              <w:rPr>
                <w:rFonts w:ascii="Times New Roman" w:hAnsi="Times New Roman"/>
                <w:b/>
                <w:sz w:val="22"/>
                <w:szCs w:val="22"/>
              </w:rPr>
              <w:t>По всем ставшим Вам известным нарушениям, допущенным отдельными должностными лицами в ходе закупки, заключении договора и их исполнения, Вы можете сообщить по данным телефонам и адресам</w:t>
            </w:r>
          </w:p>
        </w:tc>
        <w:tc>
          <w:tcPr>
            <w:tcW w:w="10287" w:type="dxa"/>
          </w:tcPr>
          <w:p w:rsidR="00C81926" w:rsidRPr="00422448" w:rsidRDefault="00C81926" w:rsidP="00C81926">
            <w:pPr>
              <w:ind w:firstLine="45"/>
              <w:rPr>
                <w:rFonts w:ascii="Times New Roman" w:hAnsi="Times New Roman"/>
                <w:sz w:val="22"/>
                <w:szCs w:val="22"/>
              </w:rPr>
            </w:pPr>
            <w:r w:rsidRPr="00422448">
              <w:rPr>
                <w:rFonts w:ascii="Times New Roman" w:hAnsi="Times New Roman"/>
                <w:sz w:val="22"/>
                <w:szCs w:val="22"/>
              </w:rPr>
              <w:t xml:space="preserve">Реквизиты службы доверия </w:t>
            </w:r>
            <w:proofErr w:type="spellStart"/>
            <w:r w:rsidRPr="00422448">
              <w:rPr>
                <w:rFonts w:ascii="Times New Roman" w:hAnsi="Times New Roman"/>
                <w:sz w:val="22"/>
                <w:szCs w:val="22"/>
              </w:rPr>
              <w:t>En+group</w:t>
            </w:r>
            <w:proofErr w:type="spellEnd"/>
          </w:p>
          <w:p w:rsidR="00C81926" w:rsidRPr="00422448" w:rsidRDefault="00C81926" w:rsidP="00C81926">
            <w:pPr>
              <w:ind w:firstLine="45"/>
              <w:rPr>
                <w:rFonts w:ascii="Times New Roman" w:hAnsi="Times New Roman"/>
                <w:sz w:val="22"/>
                <w:szCs w:val="22"/>
              </w:rPr>
            </w:pPr>
            <w:r w:rsidRPr="00422448">
              <w:rPr>
                <w:rFonts w:ascii="Times New Roman" w:hAnsi="Times New Roman"/>
                <w:sz w:val="22"/>
                <w:szCs w:val="22"/>
              </w:rPr>
              <w:t>Телефон: 8-800-250-10-58</w:t>
            </w:r>
          </w:p>
          <w:p w:rsidR="00C81926" w:rsidRPr="00422448" w:rsidRDefault="00C81926" w:rsidP="00C81926">
            <w:pPr>
              <w:ind w:firstLine="45"/>
              <w:rPr>
                <w:rFonts w:ascii="Times New Roman" w:hAnsi="Times New Roman"/>
                <w:sz w:val="22"/>
                <w:szCs w:val="22"/>
              </w:rPr>
            </w:pPr>
            <w:r w:rsidRPr="00422448">
              <w:rPr>
                <w:rFonts w:ascii="Times New Roman" w:hAnsi="Times New Roman"/>
                <w:sz w:val="22"/>
                <w:szCs w:val="22"/>
              </w:rPr>
              <w:t>Электронная почта: doverie@enplus.ru</w:t>
            </w:r>
          </w:p>
        </w:tc>
      </w:tr>
      <w:tr w:rsidR="00422448" w:rsidRPr="00422448">
        <w:trPr>
          <w:trHeight w:val="654"/>
          <w:jc w:val="center"/>
        </w:trPr>
        <w:tc>
          <w:tcPr>
            <w:tcW w:w="647" w:type="dxa"/>
          </w:tcPr>
          <w:p w:rsidR="00C81926" w:rsidRPr="00422448" w:rsidRDefault="00C81926" w:rsidP="00C81926">
            <w:pPr>
              <w:contextualSpacing/>
              <w:jc w:val="center"/>
              <w:rPr>
                <w:rFonts w:ascii="Times New Roman" w:hAnsi="Times New Roman"/>
                <w:b/>
                <w:sz w:val="22"/>
                <w:szCs w:val="22"/>
              </w:rPr>
            </w:pPr>
            <w:r w:rsidRPr="00422448">
              <w:rPr>
                <w:rFonts w:ascii="Times New Roman" w:hAnsi="Times New Roman"/>
                <w:b/>
                <w:sz w:val="22"/>
                <w:szCs w:val="22"/>
              </w:rPr>
              <w:t>27</w:t>
            </w:r>
          </w:p>
        </w:tc>
        <w:tc>
          <w:tcPr>
            <w:tcW w:w="5160" w:type="dxa"/>
          </w:tcPr>
          <w:p w:rsidR="00C81926" w:rsidRPr="00422448" w:rsidRDefault="00C81926" w:rsidP="00C81926">
            <w:pPr>
              <w:spacing w:after="144"/>
              <w:jc w:val="left"/>
              <w:rPr>
                <w:rFonts w:ascii="Times New Roman" w:hAnsi="Times New Roman"/>
                <w:b/>
                <w:sz w:val="22"/>
                <w:szCs w:val="22"/>
              </w:rPr>
            </w:pPr>
            <w:r w:rsidRPr="00422448">
              <w:rPr>
                <w:rFonts w:ascii="Times New Roman" w:hAnsi="Times New Roman"/>
                <w:b/>
                <w:sz w:val="22"/>
                <w:szCs w:val="22"/>
              </w:rPr>
              <w:t>Примечание</w:t>
            </w:r>
          </w:p>
        </w:tc>
        <w:tc>
          <w:tcPr>
            <w:tcW w:w="10287" w:type="dxa"/>
          </w:tcPr>
          <w:p w:rsidR="00C81926" w:rsidRPr="00422448" w:rsidRDefault="00C81926" w:rsidP="00C81926">
            <w:pPr>
              <w:contextualSpacing/>
              <w:jc w:val="left"/>
              <w:rPr>
                <w:rFonts w:ascii="Times New Roman" w:hAnsi="Times New Roman"/>
                <w:sz w:val="22"/>
                <w:szCs w:val="22"/>
              </w:rPr>
            </w:pPr>
            <w:r w:rsidRPr="00422448">
              <w:rPr>
                <w:rFonts w:ascii="Times New Roman" w:hAnsi="Times New Roman"/>
                <w:sz w:val="22"/>
                <w:szCs w:val="22"/>
              </w:rPr>
              <w:t>Процедура анализа предложений не является торгами и её проведение не регулируется статьями 447-449 части первой Гражданского кодекса Российской Федерации. Данная процедура анализа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закупки соответствующего объема гражданско-правовых обязательств.</w:t>
            </w:r>
          </w:p>
        </w:tc>
      </w:tr>
    </w:tbl>
    <w:p w:rsidR="005004FD" w:rsidRPr="00422448" w:rsidRDefault="00D971A5">
      <w:pPr>
        <w:rPr>
          <w:rFonts w:ascii="Times New Roman" w:hAnsi="Times New Roman"/>
          <w:sz w:val="22"/>
          <w:szCs w:val="22"/>
        </w:rPr>
      </w:pPr>
      <w:r w:rsidRPr="00422448">
        <w:rPr>
          <w:rFonts w:ascii="Times New Roman" w:hAnsi="Times New Roman"/>
          <w:sz w:val="22"/>
          <w:szCs w:val="22"/>
        </w:rPr>
        <w:t xml:space="preserve">Общие условия и порядок проведения закупки установлены Положением о закупках. </w:t>
      </w:r>
    </w:p>
    <w:p w:rsidR="005004FD" w:rsidRPr="00422448" w:rsidRDefault="005004FD">
      <w:pPr>
        <w:rPr>
          <w:rFonts w:ascii="Times New Roman" w:hAnsi="Times New Roman"/>
          <w:sz w:val="22"/>
          <w:szCs w:val="22"/>
        </w:rPr>
      </w:pPr>
    </w:p>
    <w:p w:rsidR="005004FD" w:rsidRPr="00422448" w:rsidRDefault="005004FD">
      <w:pPr>
        <w:rPr>
          <w:rFonts w:ascii="Times New Roman" w:hAnsi="Times New Roman"/>
          <w:sz w:val="22"/>
          <w:szCs w:val="22"/>
        </w:rPr>
      </w:pPr>
    </w:p>
    <w:p w:rsidR="005004FD" w:rsidRPr="00422448" w:rsidRDefault="00D971A5">
      <w:pPr>
        <w:tabs>
          <w:tab w:val="left" w:pos="11624"/>
        </w:tabs>
        <w:rPr>
          <w:rFonts w:ascii="Times New Roman" w:hAnsi="Times New Roman"/>
          <w:i/>
          <w:sz w:val="22"/>
          <w:szCs w:val="22"/>
        </w:rPr>
      </w:pPr>
      <w:r w:rsidRPr="00422448">
        <w:rPr>
          <w:rFonts w:ascii="Times New Roman" w:hAnsi="Times New Roman"/>
          <w:sz w:val="22"/>
          <w:szCs w:val="22"/>
        </w:rPr>
        <w:t xml:space="preserve">Технический директор </w:t>
      </w:r>
      <w:r w:rsidRPr="00422448">
        <w:rPr>
          <w:rFonts w:ascii="Times New Roman" w:hAnsi="Times New Roman"/>
          <w:i/>
          <w:sz w:val="22"/>
          <w:szCs w:val="22"/>
        </w:rPr>
        <w:tab/>
        <w:t>А.В.</w:t>
      </w:r>
      <w:r w:rsidR="000E0483" w:rsidRPr="002C011B">
        <w:rPr>
          <w:rFonts w:ascii="Times New Roman" w:hAnsi="Times New Roman"/>
          <w:i/>
          <w:sz w:val="22"/>
          <w:szCs w:val="22"/>
        </w:rPr>
        <w:t xml:space="preserve"> </w:t>
      </w:r>
      <w:proofErr w:type="spellStart"/>
      <w:r w:rsidRPr="00422448">
        <w:rPr>
          <w:rFonts w:ascii="Times New Roman" w:hAnsi="Times New Roman"/>
          <w:i/>
          <w:sz w:val="22"/>
          <w:szCs w:val="22"/>
        </w:rPr>
        <w:t>Видуто</w:t>
      </w:r>
      <w:proofErr w:type="spellEnd"/>
    </w:p>
    <w:p w:rsidR="005004FD" w:rsidRPr="00422448" w:rsidRDefault="005004FD">
      <w:pPr>
        <w:tabs>
          <w:tab w:val="left" w:pos="11624"/>
        </w:tabs>
        <w:rPr>
          <w:rFonts w:ascii="Times New Roman" w:hAnsi="Times New Roman"/>
          <w:i/>
          <w:sz w:val="22"/>
          <w:szCs w:val="22"/>
        </w:rPr>
      </w:pPr>
    </w:p>
    <w:p w:rsidR="000C07E8" w:rsidRPr="00422448" w:rsidRDefault="001D5CC6">
      <w:pPr>
        <w:tabs>
          <w:tab w:val="left" w:pos="11624"/>
        </w:tabs>
        <w:rPr>
          <w:rFonts w:ascii="Times New Roman" w:hAnsi="Times New Roman"/>
          <w:i/>
          <w:sz w:val="22"/>
          <w:szCs w:val="22"/>
        </w:rPr>
      </w:pPr>
      <w:r w:rsidRPr="00422448">
        <w:rPr>
          <w:rFonts w:ascii="Times New Roman" w:hAnsi="Times New Roman"/>
          <w:sz w:val="22"/>
          <w:szCs w:val="22"/>
        </w:rPr>
        <w:t>Инициатор</w:t>
      </w:r>
      <w:r w:rsidR="00D971A5" w:rsidRPr="00422448">
        <w:rPr>
          <w:rFonts w:ascii="Times New Roman" w:hAnsi="Times New Roman"/>
          <w:sz w:val="22"/>
          <w:szCs w:val="22"/>
        </w:rPr>
        <w:t xml:space="preserve"> закупки </w:t>
      </w:r>
      <w:r w:rsidR="00D971A5" w:rsidRPr="00422448">
        <w:rPr>
          <w:rFonts w:ascii="Times New Roman" w:hAnsi="Times New Roman"/>
          <w:sz w:val="22"/>
          <w:szCs w:val="22"/>
        </w:rPr>
        <w:tab/>
      </w:r>
      <w:r w:rsidR="00FC6CD4">
        <w:rPr>
          <w:rFonts w:ascii="Times New Roman" w:hAnsi="Times New Roman"/>
          <w:i/>
          <w:sz w:val="22"/>
          <w:szCs w:val="22"/>
        </w:rPr>
        <w:t xml:space="preserve">А.Г. </w:t>
      </w:r>
      <w:proofErr w:type="spellStart"/>
      <w:r w:rsidR="00FC6CD4">
        <w:rPr>
          <w:rFonts w:ascii="Times New Roman" w:hAnsi="Times New Roman"/>
          <w:i/>
          <w:sz w:val="22"/>
          <w:szCs w:val="22"/>
        </w:rPr>
        <w:t>Ремарчук</w:t>
      </w:r>
      <w:proofErr w:type="spellEnd"/>
    </w:p>
    <w:p w:rsidR="001D5CC6" w:rsidRPr="002A05E1" w:rsidRDefault="001D5CC6">
      <w:pPr>
        <w:tabs>
          <w:tab w:val="left" w:pos="11624"/>
        </w:tabs>
        <w:rPr>
          <w:rFonts w:ascii="Times New Roman" w:hAnsi="Times New Roman"/>
          <w:color w:val="FF0000"/>
          <w:sz w:val="22"/>
          <w:szCs w:val="22"/>
        </w:rPr>
      </w:pPr>
    </w:p>
    <w:sectPr w:rsidR="001D5CC6" w:rsidRPr="002A05E1">
      <w:pgSz w:w="16838" w:h="11906" w:orient="landscape"/>
      <w:pgMar w:top="568"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5CE"/>
    <w:multiLevelType w:val="hybridMultilevel"/>
    <w:tmpl w:val="8540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D378C"/>
    <w:multiLevelType w:val="hybridMultilevel"/>
    <w:tmpl w:val="770A2ABA"/>
    <w:lvl w:ilvl="0" w:tplc="8878EC4E">
      <w:start w:val="1"/>
      <w:numFmt w:val="decimal"/>
      <w:lvlText w:val="%1."/>
      <w:lvlJc w:val="left"/>
      <w:pPr>
        <w:tabs>
          <w:tab w:val="num" w:pos="918"/>
        </w:tabs>
        <w:ind w:left="918" w:hanging="408"/>
      </w:pPr>
      <w:rPr>
        <w:rFonts w:cs="Times New Roman"/>
        <w:color w:val="auto"/>
      </w:rPr>
    </w:lvl>
    <w:lvl w:ilvl="1" w:tplc="04190003">
      <w:start w:val="1"/>
      <w:numFmt w:val="bullet"/>
      <w:lvlText w:val="o"/>
      <w:lvlJc w:val="left"/>
      <w:pPr>
        <w:tabs>
          <w:tab w:val="num" w:pos="1230"/>
        </w:tabs>
        <w:ind w:left="1230" w:hanging="360"/>
      </w:pPr>
      <w:rPr>
        <w:rFonts w:ascii="Courier New" w:hAnsi="Courier New" w:hint="default"/>
      </w:rPr>
    </w:lvl>
    <w:lvl w:ilvl="2" w:tplc="04190005">
      <w:start w:val="1"/>
      <w:numFmt w:val="bullet"/>
      <w:lvlText w:val=""/>
      <w:lvlJc w:val="left"/>
      <w:pPr>
        <w:tabs>
          <w:tab w:val="num" w:pos="1950"/>
        </w:tabs>
        <w:ind w:left="1950" w:hanging="360"/>
      </w:pPr>
      <w:rPr>
        <w:rFonts w:ascii="Wingdings" w:hAnsi="Wingdings" w:hint="default"/>
      </w:rPr>
    </w:lvl>
    <w:lvl w:ilvl="3" w:tplc="04190001">
      <w:start w:val="1"/>
      <w:numFmt w:val="bullet"/>
      <w:lvlText w:val=""/>
      <w:lvlJc w:val="left"/>
      <w:pPr>
        <w:tabs>
          <w:tab w:val="num" w:pos="2670"/>
        </w:tabs>
        <w:ind w:left="2670" w:hanging="360"/>
      </w:pPr>
      <w:rPr>
        <w:rFonts w:ascii="Symbol" w:hAnsi="Symbol" w:hint="default"/>
      </w:rPr>
    </w:lvl>
    <w:lvl w:ilvl="4" w:tplc="04190003">
      <w:start w:val="1"/>
      <w:numFmt w:val="bullet"/>
      <w:lvlText w:val="o"/>
      <w:lvlJc w:val="left"/>
      <w:pPr>
        <w:tabs>
          <w:tab w:val="num" w:pos="3390"/>
        </w:tabs>
        <w:ind w:left="3390" w:hanging="360"/>
      </w:pPr>
      <w:rPr>
        <w:rFonts w:ascii="Courier New" w:hAnsi="Courier New" w:hint="default"/>
      </w:rPr>
    </w:lvl>
    <w:lvl w:ilvl="5" w:tplc="04190005">
      <w:start w:val="1"/>
      <w:numFmt w:val="bullet"/>
      <w:lvlText w:val=""/>
      <w:lvlJc w:val="left"/>
      <w:pPr>
        <w:tabs>
          <w:tab w:val="num" w:pos="4110"/>
        </w:tabs>
        <w:ind w:left="4110" w:hanging="360"/>
      </w:pPr>
      <w:rPr>
        <w:rFonts w:ascii="Wingdings" w:hAnsi="Wingdings" w:hint="default"/>
      </w:rPr>
    </w:lvl>
    <w:lvl w:ilvl="6" w:tplc="04190001">
      <w:start w:val="1"/>
      <w:numFmt w:val="bullet"/>
      <w:lvlText w:val=""/>
      <w:lvlJc w:val="left"/>
      <w:pPr>
        <w:tabs>
          <w:tab w:val="num" w:pos="4830"/>
        </w:tabs>
        <w:ind w:left="4830" w:hanging="360"/>
      </w:pPr>
      <w:rPr>
        <w:rFonts w:ascii="Symbol" w:hAnsi="Symbol" w:hint="default"/>
      </w:rPr>
    </w:lvl>
    <w:lvl w:ilvl="7" w:tplc="04190003">
      <w:start w:val="1"/>
      <w:numFmt w:val="bullet"/>
      <w:lvlText w:val="o"/>
      <w:lvlJc w:val="left"/>
      <w:pPr>
        <w:tabs>
          <w:tab w:val="num" w:pos="5550"/>
        </w:tabs>
        <w:ind w:left="5550" w:hanging="360"/>
      </w:pPr>
      <w:rPr>
        <w:rFonts w:ascii="Courier New" w:hAnsi="Courier New" w:hint="default"/>
      </w:rPr>
    </w:lvl>
    <w:lvl w:ilvl="8" w:tplc="04190005">
      <w:start w:val="1"/>
      <w:numFmt w:val="bullet"/>
      <w:lvlText w:val=""/>
      <w:lvlJc w:val="left"/>
      <w:pPr>
        <w:tabs>
          <w:tab w:val="num" w:pos="6270"/>
        </w:tabs>
        <w:ind w:left="6270" w:hanging="360"/>
      </w:pPr>
      <w:rPr>
        <w:rFonts w:ascii="Wingdings" w:hAnsi="Wingdings" w:hint="default"/>
      </w:rPr>
    </w:lvl>
  </w:abstractNum>
  <w:abstractNum w:abstractNumId="2" w15:restartNumberingAfterBreak="0">
    <w:nsid w:val="0E5453B1"/>
    <w:multiLevelType w:val="hybridMultilevel"/>
    <w:tmpl w:val="2DD6D264"/>
    <w:lvl w:ilvl="0" w:tplc="E49A988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C1E56"/>
    <w:multiLevelType w:val="hybridMultilevel"/>
    <w:tmpl w:val="F33267EA"/>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 w15:restartNumberingAfterBreak="0">
    <w:nsid w:val="10083F8D"/>
    <w:multiLevelType w:val="hybridMultilevel"/>
    <w:tmpl w:val="ABE29322"/>
    <w:lvl w:ilvl="0" w:tplc="10E0C2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11800240"/>
    <w:multiLevelType w:val="hybridMultilevel"/>
    <w:tmpl w:val="D93433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F2F20"/>
    <w:multiLevelType w:val="hybridMultilevel"/>
    <w:tmpl w:val="33FA5046"/>
    <w:lvl w:ilvl="0" w:tplc="DE9E0654">
      <w:start w:val="6"/>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17F42249"/>
    <w:multiLevelType w:val="hybridMultilevel"/>
    <w:tmpl w:val="FF8E6F0C"/>
    <w:lvl w:ilvl="0" w:tplc="0419000F">
      <w:start w:val="1"/>
      <w:numFmt w:val="decimal"/>
      <w:lvlText w:val="%1."/>
      <w:lvlJc w:val="left"/>
      <w:pPr>
        <w:tabs>
          <w:tab w:val="num" w:pos="360"/>
        </w:tabs>
        <w:ind w:left="360" w:hanging="360"/>
      </w:pPr>
      <w:rPr>
        <w:rFonts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6768E3"/>
    <w:multiLevelType w:val="hybridMultilevel"/>
    <w:tmpl w:val="7E0E4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6D4EDB"/>
    <w:multiLevelType w:val="multilevel"/>
    <w:tmpl w:val="F79CDABE"/>
    <w:lvl w:ilvl="0">
      <w:start w:val="1"/>
      <w:numFmt w:val="decimal"/>
      <w:pStyle w:val="1"/>
      <w:lvlText w:val="%1."/>
      <w:lvlJc w:val="left"/>
      <w:pPr>
        <w:tabs>
          <w:tab w:val="num" w:pos="1567"/>
        </w:tabs>
        <w:ind w:left="1567" w:hanging="432"/>
      </w:pPr>
      <w:rPr>
        <w:rFonts w:hint="default"/>
      </w:rPr>
    </w:lvl>
    <w:lvl w:ilvl="1">
      <w:start w:val="1"/>
      <w:numFmt w:val="decimal"/>
      <w:pStyle w:val="2"/>
      <w:lvlText w:val="%1.%2."/>
      <w:lvlJc w:val="left"/>
      <w:pPr>
        <w:tabs>
          <w:tab w:val="num" w:pos="576"/>
        </w:tabs>
        <w:ind w:left="576" w:hanging="576"/>
      </w:pPr>
      <w:rPr>
        <w:rFonts w:hint="default"/>
        <w:b w:val="0"/>
        <w:i w:val="0"/>
        <w:color w:val="auto"/>
      </w:rPr>
    </w:lvl>
    <w:lvl w:ilvl="2">
      <w:start w:val="1"/>
      <w:numFmt w:val="decimal"/>
      <w:pStyle w:val="3"/>
      <w:lvlText w:val="%1.%2.%3."/>
      <w:lvlJc w:val="left"/>
      <w:pPr>
        <w:tabs>
          <w:tab w:val="num" w:pos="1798"/>
        </w:tabs>
        <w:ind w:left="1798" w:hanging="1230"/>
      </w:pPr>
      <w:rPr>
        <w:rFonts w:ascii="Times New Roman" w:hAnsi="Times New Roman" w:cs="Times New Roman" w:hint="default"/>
        <w:b w:val="0"/>
        <w:color w:val="auto"/>
        <w:sz w:val="24"/>
        <w:szCs w:val="24"/>
      </w:rPr>
    </w:lvl>
    <w:lvl w:ilvl="3">
      <w:start w:val="1"/>
      <w:numFmt w:val="decimal"/>
      <w:pStyle w:val="4"/>
      <w:lvlText w:val="%1.%2.%3.%4"/>
      <w:lvlJc w:val="left"/>
      <w:pPr>
        <w:tabs>
          <w:tab w:val="num" w:pos="1374"/>
        </w:tabs>
        <w:ind w:left="1374" w:hanging="864"/>
      </w:pPr>
      <w:rPr>
        <w:rFonts w:hint="default"/>
      </w:rPr>
    </w:lvl>
    <w:lvl w:ilvl="4">
      <w:start w:val="1"/>
      <w:numFmt w:val="decimal"/>
      <w:pStyle w:val="5"/>
      <w:lvlText w:val="%1.%2.%3.%4.%5"/>
      <w:lvlJc w:val="left"/>
      <w:pPr>
        <w:tabs>
          <w:tab w:val="num" w:pos="1518"/>
        </w:tabs>
        <w:ind w:left="1518" w:hanging="1008"/>
      </w:pPr>
      <w:rPr>
        <w:rFonts w:hint="default"/>
      </w:rPr>
    </w:lvl>
    <w:lvl w:ilvl="5">
      <w:start w:val="1"/>
      <w:numFmt w:val="decimal"/>
      <w:pStyle w:val="6"/>
      <w:lvlText w:val="%1.%2.%3.%4.%5.%6"/>
      <w:lvlJc w:val="left"/>
      <w:pPr>
        <w:tabs>
          <w:tab w:val="num" w:pos="1662"/>
        </w:tabs>
        <w:ind w:left="1662" w:hanging="1152"/>
      </w:pPr>
      <w:rPr>
        <w:rFonts w:hint="default"/>
      </w:rPr>
    </w:lvl>
    <w:lvl w:ilvl="6">
      <w:start w:val="1"/>
      <w:numFmt w:val="decimal"/>
      <w:pStyle w:val="7"/>
      <w:lvlText w:val="%1.%2.%3.%4.%5.%6.%7"/>
      <w:lvlJc w:val="left"/>
      <w:pPr>
        <w:tabs>
          <w:tab w:val="num" w:pos="1806"/>
        </w:tabs>
        <w:ind w:left="1806" w:hanging="1296"/>
      </w:pPr>
      <w:rPr>
        <w:rFonts w:hint="default"/>
      </w:rPr>
    </w:lvl>
    <w:lvl w:ilvl="7">
      <w:start w:val="1"/>
      <w:numFmt w:val="decimal"/>
      <w:pStyle w:val="8"/>
      <w:lvlText w:val="%1.%2.%3.%4.%5.%6.%7.%8"/>
      <w:lvlJc w:val="left"/>
      <w:pPr>
        <w:tabs>
          <w:tab w:val="num" w:pos="1950"/>
        </w:tabs>
        <w:ind w:left="1950" w:hanging="1440"/>
      </w:pPr>
      <w:rPr>
        <w:rFonts w:hint="default"/>
      </w:rPr>
    </w:lvl>
    <w:lvl w:ilvl="8">
      <w:start w:val="1"/>
      <w:numFmt w:val="decimal"/>
      <w:pStyle w:val="9"/>
      <w:lvlText w:val="%1.%2.%3.%4.%5.%6.%7.%8.%9"/>
      <w:lvlJc w:val="left"/>
      <w:pPr>
        <w:tabs>
          <w:tab w:val="num" w:pos="2094"/>
        </w:tabs>
        <w:ind w:left="2094" w:hanging="1584"/>
      </w:pPr>
      <w:rPr>
        <w:rFonts w:hint="default"/>
      </w:rPr>
    </w:lvl>
  </w:abstractNum>
  <w:abstractNum w:abstractNumId="10" w15:restartNumberingAfterBreak="0">
    <w:nsid w:val="1D952698"/>
    <w:multiLevelType w:val="hybridMultilevel"/>
    <w:tmpl w:val="89DC4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A407BD"/>
    <w:multiLevelType w:val="multilevel"/>
    <w:tmpl w:val="346A53D2"/>
    <w:lvl w:ilvl="0">
      <w:start w:val="1"/>
      <w:numFmt w:val="decimal"/>
      <w:lvlText w:val="%1."/>
      <w:lvlJc w:val="left"/>
      <w:pPr>
        <w:tabs>
          <w:tab w:val="num" w:pos="7448"/>
        </w:tabs>
        <w:ind w:left="7448"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EA4483"/>
    <w:multiLevelType w:val="hybridMultilevel"/>
    <w:tmpl w:val="66728914"/>
    <w:lvl w:ilvl="0" w:tplc="75F0F592">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 w15:restartNumberingAfterBreak="0">
    <w:nsid w:val="2A4C6DFF"/>
    <w:multiLevelType w:val="hybridMultilevel"/>
    <w:tmpl w:val="61649A80"/>
    <w:lvl w:ilvl="0" w:tplc="1FE280B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AB557E"/>
    <w:multiLevelType w:val="hybridMultilevel"/>
    <w:tmpl w:val="28803C02"/>
    <w:lvl w:ilvl="0" w:tplc="BC025076">
      <w:start w:val="1"/>
      <w:numFmt w:val="bullet"/>
      <w:lvlText w:val=""/>
      <w:lvlJc w:val="left"/>
      <w:pPr>
        <w:ind w:left="1069" w:hanging="360"/>
      </w:pPr>
      <w:rPr>
        <w:rFonts w:ascii="Wingdings" w:hAnsi="Wingdings" w:hint="default"/>
      </w:rPr>
    </w:lvl>
    <w:lvl w:ilvl="1" w:tplc="338286AA" w:tentative="1">
      <w:start w:val="1"/>
      <w:numFmt w:val="bullet"/>
      <w:lvlText w:val="o"/>
      <w:lvlJc w:val="left"/>
      <w:pPr>
        <w:ind w:left="2160" w:hanging="360"/>
      </w:pPr>
      <w:rPr>
        <w:rFonts w:ascii="Courier New" w:hAnsi="Courier New" w:cs="Courier New" w:hint="default"/>
      </w:rPr>
    </w:lvl>
    <w:lvl w:ilvl="2" w:tplc="BC025076">
      <w:start w:val="1"/>
      <w:numFmt w:val="bullet"/>
      <w:lvlText w:val=""/>
      <w:lvlJc w:val="left"/>
      <w:pPr>
        <w:ind w:left="2880" w:hanging="360"/>
      </w:pPr>
      <w:rPr>
        <w:rFonts w:ascii="Wingdings" w:hAnsi="Wingdings" w:hint="default"/>
      </w:rPr>
    </w:lvl>
    <w:lvl w:ilvl="3" w:tplc="4984BE2A" w:tentative="1">
      <w:start w:val="1"/>
      <w:numFmt w:val="bullet"/>
      <w:lvlText w:val=""/>
      <w:lvlJc w:val="left"/>
      <w:pPr>
        <w:ind w:left="3600" w:hanging="360"/>
      </w:pPr>
      <w:rPr>
        <w:rFonts w:ascii="Symbol" w:hAnsi="Symbol" w:hint="default"/>
      </w:rPr>
    </w:lvl>
    <w:lvl w:ilvl="4" w:tplc="08C482C4" w:tentative="1">
      <w:start w:val="1"/>
      <w:numFmt w:val="bullet"/>
      <w:lvlText w:val="o"/>
      <w:lvlJc w:val="left"/>
      <w:pPr>
        <w:ind w:left="4320" w:hanging="360"/>
      </w:pPr>
      <w:rPr>
        <w:rFonts w:ascii="Courier New" w:hAnsi="Courier New" w:cs="Courier New" w:hint="default"/>
      </w:rPr>
    </w:lvl>
    <w:lvl w:ilvl="5" w:tplc="1A602DC2" w:tentative="1">
      <w:start w:val="1"/>
      <w:numFmt w:val="bullet"/>
      <w:lvlText w:val=""/>
      <w:lvlJc w:val="left"/>
      <w:pPr>
        <w:ind w:left="5040" w:hanging="360"/>
      </w:pPr>
      <w:rPr>
        <w:rFonts w:ascii="Wingdings" w:hAnsi="Wingdings" w:hint="default"/>
      </w:rPr>
    </w:lvl>
    <w:lvl w:ilvl="6" w:tplc="BDAE6D04" w:tentative="1">
      <w:start w:val="1"/>
      <w:numFmt w:val="bullet"/>
      <w:lvlText w:val=""/>
      <w:lvlJc w:val="left"/>
      <w:pPr>
        <w:ind w:left="5760" w:hanging="360"/>
      </w:pPr>
      <w:rPr>
        <w:rFonts w:ascii="Symbol" w:hAnsi="Symbol" w:hint="default"/>
      </w:rPr>
    </w:lvl>
    <w:lvl w:ilvl="7" w:tplc="A7A4D198" w:tentative="1">
      <w:start w:val="1"/>
      <w:numFmt w:val="bullet"/>
      <w:lvlText w:val="o"/>
      <w:lvlJc w:val="left"/>
      <w:pPr>
        <w:ind w:left="6480" w:hanging="360"/>
      </w:pPr>
      <w:rPr>
        <w:rFonts w:ascii="Courier New" w:hAnsi="Courier New" w:cs="Courier New" w:hint="default"/>
      </w:rPr>
    </w:lvl>
    <w:lvl w:ilvl="8" w:tplc="491AC47A" w:tentative="1">
      <w:start w:val="1"/>
      <w:numFmt w:val="bullet"/>
      <w:lvlText w:val=""/>
      <w:lvlJc w:val="left"/>
      <w:pPr>
        <w:ind w:left="7200" w:hanging="360"/>
      </w:pPr>
      <w:rPr>
        <w:rFonts w:ascii="Wingdings" w:hAnsi="Wingdings" w:hint="default"/>
      </w:rPr>
    </w:lvl>
  </w:abstractNum>
  <w:abstractNum w:abstractNumId="15" w15:restartNumberingAfterBreak="0">
    <w:nsid w:val="35DC7EF4"/>
    <w:multiLevelType w:val="hybridMultilevel"/>
    <w:tmpl w:val="581C98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BB3711A"/>
    <w:multiLevelType w:val="hybridMultilevel"/>
    <w:tmpl w:val="284C7330"/>
    <w:lvl w:ilvl="0" w:tplc="6570F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541B8D"/>
    <w:multiLevelType w:val="hybridMultilevel"/>
    <w:tmpl w:val="534AC190"/>
    <w:lvl w:ilvl="0" w:tplc="04190005">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51BD7E6E"/>
    <w:multiLevelType w:val="multilevel"/>
    <w:tmpl w:val="0B4A8376"/>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sz w:val="23"/>
      </w:rPr>
    </w:lvl>
    <w:lvl w:ilvl="2">
      <w:start w:val="1"/>
      <w:numFmt w:val="decimal"/>
      <w:isLgl/>
      <w:lvlText w:val="%1.%2.%3."/>
      <w:lvlJc w:val="left"/>
      <w:pPr>
        <w:ind w:left="1080" w:hanging="720"/>
      </w:pPr>
      <w:rPr>
        <w:rFonts w:hint="default"/>
        <w:sz w:val="23"/>
      </w:rPr>
    </w:lvl>
    <w:lvl w:ilvl="3">
      <w:start w:val="1"/>
      <w:numFmt w:val="decimal"/>
      <w:isLgl/>
      <w:lvlText w:val="%1.%2.%3.%4."/>
      <w:lvlJc w:val="left"/>
      <w:pPr>
        <w:ind w:left="1080" w:hanging="720"/>
      </w:pPr>
      <w:rPr>
        <w:rFonts w:hint="default"/>
        <w:sz w:val="23"/>
      </w:rPr>
    </w:lvl>
    <w:lvl w:ilvl="4">
      <w:start w:val="1"/>
      <w:numFmt w:val="decimal"/>
      <w:isLgl/>
      <w:lvlText w:val="%1.%2.%3.%4.%5."/>
      <w:lvlJc w:val="left"/>
      <w:pPr>
        <w:ind w:left="1440" w:hanging="1080"/>
      </w:pPr>
      <w:rPr>
        <w:rFonts w:hint="default"/>
        <w:sz w:val="23"/>
      </w:rPr>
    </w:lvl>
    <w:lvl w:ilvl="5">
      <w:start w:val="1"/>
      <w:numFmt w:val="decimal"/>
      <w:isLgl/>
      <w:lvlText w:val="%1.%2.%3.%4.%5.%6."/>
      <w:lvlJc w:val="left"/>
      <w:pPr>
        <w:ind w:left="1440" w:hanging="1080"/>
      </w:pPr>
      <w:rPr>
        <w:rFonts w:hint="default"/>
        <w:sz w:val="23"/>
      </w:rPr>
    </w:lvl>
    <w:lvl w:ilvl="6">
      <w:start w:val="1"/>
      <w:numFmt w:val="decimal"/>
      <w:isLgl/>
      <w:lvlText w:val="%1.%2.%3.%4.%5.%6.%7."/>
      <w:lvlJc w:val="left"/>
      <w:pPr>
        <w:ind w:left="1800" w:hanging="1440"/>
      </w:pPr>
      <w:rPr>
        <w:rFonts w:hint="default"/>
        <w:sz w:val="23"/>
      </w:rPr>
    </w:lvl>
    <w:lvl w:ilvl="7">
      <w:start w:val="1"/>
      <w:numFmt w:val="decimal"/>
      <w:isLgl/>
      <w:lvlText w:val="%1.%2.%3.%4.%5.%6.%7.%8."/>
      <w:lvlJc w:val="left"/>
      <w:pPr>
        <w:ind w:left="1800" w:hanging="1440"/>
      </w:pPr>
      <w:rPr>
        <w:rFonts w:hint="default"/>
        <w:sz w:val="23"/>
      </w:rPr>
    </w:lvl>
    <w:lvl w:ilvl="8">
      <w:start w:val="1"/>
      <w:numFmt w:val="decimal"/>
      <w:isLgl/>
      <w:lvlText w:val="%1.%2.%3.%4.%5.%6.%7.%8.%9."/>
      <w:lvlJc w:val="left"/>
      <w:pPr>
        <w:ind w:left="2160" w:hanging="1800"/>
      </w:pPr>
      <w:rPr>
        <w:rFonts w:hint="default"/>
        <w:sz w:val="23"/>
      </w:rPr>
    </w:lvl>
  </w:abstractNum>
  <w:abstractNum w:abstractNumId="19" w15:restartNumberingAfterBreak="0">
    <w:nsid w:val="53291C46"/>
    <w:multiLevelType w:val="hybridMultilevel"/>
    <w:tmpl w:val="82546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E0BA6"/>
    <w:multiLevelType w:val="hybridMultilevel"/>
    <w:tmpl w:val="73BC5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755B8"/>
    <w:multiLevelType w:val="hybridMultilevel"/>
    <w:tmpl w:val="7D9098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AB05234"/>
    <w:multiLevelType w:val="multilevel"/>
    <w:tmpl w:val="C43CDEA6"/>
    <w:lvl w:ilvl="0">
      <w:start w:val="4"/>
      <w:numFmt w:val="decimal"/>
      <w:lvlText w:val="%1."/>
      <w:lvlJc w:val="left"/>
      <w:pPr>
        <w:ind w:left="360" w:hanging="360"/>
      </w:pPr>
      <w:rPr>
        <w:rFonts w:hint="default"/>
      </w:rPr>
    </w:lvl>
    <w:lvl w:ilvl="1">
      <w:start w:val="4"/>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3" w15:restartNumberingAfterBreak="0">
    <w:nsid w:val="5ED9789B"/>
    <w:multiLevelType w:val="hybridMultilevel"/>
    <w:tmpl w:val="C6006A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F2356D"/>
    <w:multiLevelType w:val="hybridMultilevel"/>
    <w:tmpl w:val="75222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316EA3"/>
    <w:multiLevelType w:val="hybridMultilevel"/>
    <w:tmpl w:val="5770D4DE"/>
    <w:lvl w:ilvl="0" w:tplc="18528BBA">
      <w:start w:val="1"/>
      <w:numFmt w:val="decimal"/>
      <w:lvlText w:val="%1."/>
      <w:lvlJc w:val="left"/>
      <w:pPr>
        <w:tabs>
          <w:tab w:val="num" w:pos="720"/>
        </w:tabs>
        <w:ind w:left="720" w:hanging="360"/>
      </w:pPr>
      <w:rPr>
        <w:rFonts w:hint="default"/>
      </w:rPr>
    </w:lvl>
    <w:lvl w:ilvl="1" w:tplc="FC107EB2">
      <w:start w:val="1"/>
      <w:numFmt w:val="lowerLetter"/>
      <w:lvlText w:val="%2."/>
      <w:lvlJc w:val="left"/>
      <w:pPr>
        <w:tabs>
          <w:tab w:val="num" w:pos="1440"/>
        </w:tabs>
        <w:ind w:left="1440" w:hanging="360"/>
      </w:pPr>
    </w:lvl>
    <w:lvl w:ilvl="2" w:tplc="F2AEC0CC" w:tentative="1">
      <w:start w:val="1"/>
      <w:numFmt w:val="lowerRoman"/>
      <w:lvlText w:val="%3."/>
      <w:lvlJc w:val="right"/>
      <w:pPr>
        <w:tabs>
          <w:tab w:val="num" w:pos="2160"/>
        </w:tabs>
        <w:ind w:left="2160" w:hanging="180"/>
      </w:pPr>
    </w:lvl>
    <w:lvl w:ilvl="3" w:tplc="FE3857F6" w:tentative="1">
      <w:start w:val="1"/>
      <w:numFmt w:val="decimal"/>
      <w:lvlText w:val="%4."/>
      <w:lvlJc w:val="left"/>
      <w:pPr>
        <w:tabs>
          <w:tab w:val="num" w:pos="2880"/>
        </w:tabs>
        <w:ind w:left="2880" w:hanging="360"/>
      </w:pPr>
    </w:lvl>
    <w:lvl w:ilvl="4" w:tplc="0F848674" w:tentative="1">
      <w:start w:val="1"/>
      <w:numFmt w:val="lowerLetter"/>
      <w:lvlText w:val="%5."/>
      <w:lvlJc w:val="left"/>
      <w:pPr>
        <w:tabs>
          <w:tab w:val="num" w:pos="3600"/>
        </w:tabs>
        <w:ind w:left="3600" w:hanging="360"/>
      </w:pPr>
    </w:lvl>
    <w:lvl w:ilvl="5" w:tplc="84F66D2C" w:tentative="1">
      <w:start w:val="1"/>
      <w:numFmt w:val="lowerRoman"/>
      <w:lvlText w:val="%6."/>
      <w:lvlJc w:val="right"/>
      <w:pPr>
        <w:tabs>
          <w:tab w:val="num" w:pos="4320"/>
        </w:tabs>
        <w:ind w:left="4320" w:hanging="180"/>
      </w:pPr>
    </w:lvl>
    <w:lvl w:ilvl="6" w:tplc="A3441A9E" w:tentative="1">
      <w:start w:val="1"/>
      <w:numFmt w:val="decimal"/>
      <w:lvlText w:val="%7."/>
      <w:lvlJc w:val="left"/>
      <w:pPr>
        <w:tabs>
          <w:tab w:val="num" w:pos="5040"/>
        </w:tabs>
        <w:ind w:left="5040" w:hanging="360"/>
      </w:pPr>
    </w:lvl>
    <w:lvl w:ilvl="7" w:tplc="9F622180" w:tentative="1">
      <w:start w:val="1"/>
      <w:numFmt w:val="lowerLetter"/>
      <w:lvlText w:val="%8."/>
      <w:lvlJc w:val="left"/>
      <w:pPr>
        <w:tabs>
          <w:tab w:val="num" w:pos="5760"/>
        </w:tabs>
        <w:ind w:left="5760" w:hanging="360"/>
      </w:pPr>
    </w:lvl>
    <w:lvl w:ilvl="8" w:tplc="80E0B64E" w:tentative="1">
      <w:start w:val="1"/>
      <w:numFmt w:val="lowerRoman"/>
      <w:lvlText w:val="%9."/>
      <w:lvlJc w:val="right"/>
      <w:pPr>
        <w:tabs>
          <w:tab w:val="num" w:pos="6480"/>
        </w:tabs>
        <w:ind w:left="6480" w:hanging="180"/>
      </w:pPr>
    </w:lvl>
  </w:abstractNum>
  <w:abstractNum w:abstractNumId="26" w15:restartNumberingAfterBreak="0">
    <w:nsid w:val="66DA7904"/>
    <w:multiLevelType w:val="hybridMultilevel"/>
    <w:tmpl w:val="C032E662"/>
    <w:lvl w:ilvl="0" w:tplc="0419000F">
      <w:start w:val="1"/>
      <w:numFmt w:val="decimal"/>
      <w:lvlText w:val="%1."/>
      <w:lvlJc w:val="left"/>
      <w:pPr>
        <w:ind w:left="972" w:hanging="360"/>
      </w:p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7" w15:restartNumberingAfterBreak="0">
    <w:nsid w:val="68AA1FC3"/>
    <w:multiLevelType w:val="hybridMultilevel"/>
    <w:tmpl w:val="5C0EE278"/>
    <w:lvl w:ilvl="0" w:tplc="B4A4A6D2">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28" w15:restartNumberingAfterBreak="0">
    <w:nsid w:val="6F130B4B"/>
    <w:multiLevelType w:val="multilevel"/>
    <w:tmpl w:val="D07A6832"/>
    <w:lvl w:ilvl="0">
      <w:start w:val="8"/>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pStyle w:val="30"/>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9" w15:restartNumberingAfterBreak="0">
    <w:nsid w:val="6F945456"/>
    <w:multiLevelType w:val="hybridMultilevel"/>
    <w:tmpl w:val="12CA5020"/>
    <w:lvl w:ilvl="0" w:tplc="40A8BEC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D20CB9"/>
    <w:multiLevelType w:val="multilevel"/>
    <w:tmpl w:val="1458EADA"/>
    <w:lvl w:ilvl="0">
      <w:start w:val="1"/>
      <w:numFmt w:val="decimal"/>
      <w:pStyle w:val="10"/>
      <w:suff w:val="space"/>
      <w:lvlText w:val="%1."/>
      <w:lvlJc w:val="left"/>
      <w:pPr>
        <w:ind w:left="432" w:hanging="432"/>
      </w:pPr>
      <w:rPr>
        <w:rFonts w:hint="default"/>
      </w:rPr>
    </w:lvl>
    <w:lvl w:ilvl="1">
      <w:start w:val="1"/>
      <w:numFmt w:val="decimal"/>
      <w:pStyle w:val="20"/>
      <w:suff w:val="space"/>
      <w:lvlText w:val="%1.%2."/>
      <w:lvlJc w:val="left"/>
      <w:pPr>
        <w:ind w:left="576" w:hanging="576"/>
      </w:pPr>
      <w:rPr>
        <w:rFonts w:hint="default"/>
        <w:b/>
        <w:lang w:val="ru-RU"/>
      </w:rPr>
    </w:lvl>
    <w:lvl w:ilvl="2">
      <w:start w:val="1"/>
      <w:numFmt w:val="decimal"/>
      <w:pStyle w:val="31"/>
      <w:suff w:val="space"/>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0"/>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82327D2"/>
    <w:multiLevelType w:val="hybridMultilevel"/>
    <w:tmpl w:val="9E0C9BC4"/>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D9A64ECC">
      <w:start w:val="1"/>
      <w:numFmt w:val="russianLower"/>
      <w:lvlText w:val="%3)"/>
      <w:lvlJc w:val="left"/>
      <w:pPr>
        <w:tabs>
          <w:tab w:val="num" w:pos="2160"/>
        </w:tabs>
        <w:ind w:left="2160" w:hanging="360"/>
      </w:pPr>
      <w:rPr>
        <w:rFonts w:cs="Times New Roman" w:hint="default"/>
      </w:rPr>
    </w:lvl>
    <w:lvl w:ilvl="3" w:tplc="D9A64ECC">
      <w:start w:val="1"/>
      <w:numFmt w:val="russianLower"/>
      <w:lvlText w:val="%4)"/>
      <w:lvlJc w:val="left"/>
      <w:pPr>
        <w:tabs>
          <w:tab w:val="num" w:pos="2160"/>
        </w:tabs>
        <w:ind w:left="2160" w:hanging="360"/>
      </w:pPr>
      <w:rPr>
        <w:rFonts w:cs="Times New Roman"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CE44CF"/>
    <w:multiLevelType w:val="multilevel"/>
    <w:tmpl w:val="AB6CD68A"/>
    <w:lvl w:ilvl="0">
      <w:start w:val="1"/>
      <w:numFmt w:val="decimal"/>
      <w:lvlText w:val="%1."/>
      <w:lvlJc w:val="left"/>
      <w:pPr>
        <w:tabs>
          <w:tab w:val="num" w:pos="720"/>
        </w:tabs>
        <w:ind w:left="720" w:hanging="360"/>
      </w:pPr>
      <w:rPr>
        <w:rFonts w:cs="Times New Roman" w:hint="default"/>
        <w:b w:val="0"/>
        <w:i w:val="0"/>
        <w:color w:val="auto"/>
      </w:rPr>
    </w:lvl>
    <w:lvl w:ilvl="1">
      <w:start w:val="2"/>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3" w15:restartNumberingAfterBreak="0">
    <w:nsid w:val="79481863"/>
    <w:multiLevelType w:val="hybridMultilevel"/>
    <w:tmpl w:val="6D2E128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num w:numId="1">
    <w:abstractNumId w:val="25"/>
  </w:num>
  <w:num w:numId="2">
    <w:abstractNumId w:val="9"/>
  </w:num>
  <w:num w:numId="3">
    <w:abstractNumId w:val="31"/>
  </w:num>
  <w:num w:numId="4">
    <w:abstractNumId w:val="23"/>
  </w:num>
  <w:num w:numId="5">
    <w:abstractNumId w:val="28"/>
  </w:num>
  <w:num w:numId="6">
    <w:abstractNumId w:val="11"/>
  </w:num>
  <w:num w:numId="7">
    <w:abstractNumId w:val="32"/>
  </w:num>
  <w:num w:numId="8">
    <w:abstractNumId w:val="13"/>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2"/>
  </w:num>
  <w:num w:numId="13">
    <w:abstractNumId w:val="14"/>
  </w:num>
  <w:num w:numId="14">
    <w:abstractNumId w:val="8"/>
  </w:num>
  <w:num w:numId="15">
    <w:abstractNumId w:val="18"/>
  </w:num>
  <w:num w:numId="16">
    <w:abstractNumId w:val="26"/>
  </w:num>
  <w:num w:numId="17">
    <w:abstractNumId w:val="0"/>
  </w:num>
  <w:num w:numId="18">
    <w:abstractNumId w:val="24"/>
  </w:num>
  <w:num w:numId="19">
    <w:abstractNumId w:val="29"/>
  </w:num>
  <w:num w:numId="20">
    <w:abstractNumId w:val="2"/>
  </w:num>
  <w:num w:numId="21">
    <w:abstractNumId w:val="1"/>
  </w:num>
  <w:num w:numId="22">
    <w:abstractNumId w:val="3"/>
  </w:num>
  <w:num w:numId="23">
    <w:abstractNumId w:val="33"/>
  </w:num>
  <w:num w:numId="24">
    <w:abstractNumId w:val="21"/>
  </w:num>
  <w:num w:numId="25">
    <w:abstractNumId w:val="4"/>
  </w:num>
  <w:num w:numId="26">
    <w:abstractNumId w:val="17"/>
  </w:num>
  <w:num w:numId="27">
    <w:abstractNumId w:val="6"/>
  </w:num>
  <w:num w:numId="28">
    <w:abstractNumId w:val="5"/>
  </w:num>
  <w:num w:numId="29">
    <w:abstractNumId w:val="19"/>
  </w:num>
  <w:num w:numId="30">
    <w:abstractNumId w:val="20"/>
  </w:num>
  <w:num w:numId="31">
    <w:abstractNumId w:val="15"/>
  </w:num>
  <w:num w:numId="32">
    <w:abstractNumId w:val="30"/>
  </w:num>
  <w:num w:numId="33">
    <w:abstractNumId w:val="30"/>
    <w:lvlOverride w:ilvl="0">
      <w:lvl w:ilvl="0">
        <w:start w:val="1"/>
        <w:numFmt w:val="decimal"/>
        <w:pStyle w:val="10"/>
        <w:suff w:val="space"/>
        <w:lvlText w:val="%1."/>
        <w:lvlJc w:val="left"/>
        <w:pPr>
          <w:ind w:left="432" w:hanging="432"/>
        </w:pPr>
        <w:rPr>
          <w:rFonts w:hint="default"/>
        </w:rPr>
      </w:lvl>
    </w:lvlOverride>
    <w:lvlOverride w:ilvl="1">
      <w:lvl w:ilvl="1">
        <w:start w:val="1"/>
        <w:numFmt w:val="decimal"/>
        <w:pStyle w:val="20"/>
        <w:suff w:val="space"/>
        <w:lvlText w:val="%1.%2."/>
        <w:lvlJc w:val="left"/>
        <w:pPr>
          <w:ind w:left="576" w:hanging="576"/>
        </w:pPr>
        <w:rPr>
          <w:rFonts w:hint="default"/>
          <w:b/>
        </w:rPr>
      </w:lvl>
    </w:lvlOverride>
    <w:lvlOverride w:ilvl="2">
      <w:lvl w:ilvl="2">
        <w:start w:val="1"/>
        <w:numFmt w:val="decimal"/>
        <w:pStyle w:val="31"/>
        <w:suff w:val="space"/>
        <w:lvlText w:val="%3."/>
        <w:lvlJc w:val="left"/>
        <w:pPr>
          <w:ind w:left="710" w:firstLine="0"/>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0"/>
        <w:suff w:val="space"/>
        <w:lvlText w:val="%1.%2.%3.%4."/>
        <w:lvlJc w:val="left"/>
        <w:pPr>
          <w:ind w:left="864" w:hanging="864"/>
        </w:pPr>
        <w:rPr>
          <w:rFonts w:ascii="Times New Roman" w:hAnsi="Times New Roman" w:cs="Times New Roman" w:hint="default"/>
          <w:b/>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50"/>
        <w:suff w:val="space"/>
        <w:lvlText w:val="%1.%2.%3.%4.%5."/>
        <w:lvlJc w:val="left"/>
        <w:pPr>
          <w:ind w:left="1008" w:hanging="1008"/>
        </w:pPr>
        <w:rPr>
          <w:rFonts w:hint="default"/>
          <w:b/>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27"/>
  </w:num>
  <w:num w:numId="35">
    <w:abstractNumId w:val="30"/>
    <w:lvlOverride w:ilvl="0">
      <w:lvl w:ilvl="0">
        <w:start w:val="1"/>
        <w:numFmt w:val="decimal"/>
        <w:pStyle w:val="10"/>
        <w:suff w:val="space"/>
        <w:lvlText w:val="%1."/>
        <w:lvlJc w:val="left"/>
        <w:pPr>
          <w:ind w:left="432" w:hanging="432"/>
        </w:pPr>
        <w:rPr>
          <w:rFonts w:hint="default"/>
        </w:rPr>
      </w:lvl>
    </w:lvlOverride>
    <w:lvlOverride w:ilvl="1">
      <w:lvl w:ilvl="1">
        <w:start w:val="1"/>
        <w:numFmt w:val="decimal"/>
        <w:pStyle w:val="20"/>
        <w:suff w:val="space"/>
        <w:lvlText w:val="%1.%2."/>
        <w:lvlJc w:val="left"/>
        <w:pPr>
          <w:ind w:left="576" w:hanging="576"/>
        </w:pPr>
        <w:rPr>
          <w:rFonts w:hint="default"/>
          <w:b/>
        </w:rPr>
      </w:lvl>
    </w:lvlOverride>
    <w:lvlOverride w:ilvl="2">
      <w:lvl w:ilvl="2">
        <w:start w:val="1"/>
        <w:numFmt w:val="decimal"/>
        <w:pStyle w:val="31"/>
        <w:suff w:val="space"/>
        <w:lvlText w:val="%1.%2.%3."/>
        <w:lvlJc w:val="left"/>
        <w:pPr>
          <w:ind w:left="71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0"/>
        <w:suff w:val="space"/>
        <w:lvlText w:val="%1.%2.%3.%4."/>
        <w:lvlJc w:val="left"/>
        <w:pPr>
          <w:ind w:left="6251" w:hanging="864"/>
        </w:pPr>
        <w:rPr>
          <w:rFonts w:ascii="Times New Roman" w:hAnsi="Times New Roman" w:cs="Times New Roman" w:hint="default"/>
          <w:b/>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50"/>
        <w:suff w:val="space"/>
        <w:lvlText w:val="%1.%2.%3.%4.%5."/>
        <w:lvlJc w:val="left"/>
        <w:pPr>
          <w:ind w:left="1008" w:hanging="1008"/>
        </w:pPr>
        <w:rPr>
          <w:rFonts w:hint="default"/>
          <w:b/>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6">
    <w:abstractNumId w:val="10"/>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FD"/>
    <w:rsid w:val="0005160E"/>
    <w:rsid w:val="000C07E8"/>
    <w:rsid w:val="000E0483"/>
    <w:rsid w:val="00106432"/>
    <w:rsid w:val="00170A8B"/>
    <w:rsid w:val="001D26C3"/>
    <w:rsid w:val="001D5CC6"/>
    <w:rsid w:val="002A05E1"/>
    <w:rsid w:val="002C011B"/>
    <w:rsid w:val="002E22CD"/>
    <w:rsid w:val="002E2C88"/>
    <w:rsid w:val="002E5089"/>
    <w:rsid w:val="002E5726"/>
    <w:rsid w:val="003C1F08"/>
    <w:rsid w:val="003F3A66"/>
    <w:rsid w:val="00422448"/>
    <w:rsid w:val="004261B6"/>
    <w:rsid w:val="005004FD"/>
    <w:rsid w:val="00616EF5"/>
    <w:rsid w:val="006766BA"/>
    <w:rsid w:val="00696CF1"/>
    <w:rsid w:val="009620EB"/>
    <w:rsid w:val="00B10FDC"/>
    <w:rsid w:val="00B278F2"/>
    <w:rsid w:val="00C81926"/>
    <w:rsid w:val="00C828BB"/>
    <w:rsid w:val="00D77090"/>
    <w:rsid w:val="00D90814"/>
    <w:rsid w:val="00D971A5"/>
    <w:rsid w:val="00DA713F"/>
    <w:rsid w:val="00DB5591"/>
    <w:rsid w:val="00DD370D"/>
    <w:rsid w:val="00E12BAE"/>
    <w:rsid w:val="00E22204"/>
    <w:rsid w:val="00E6224A"/>
    <w:rsid w:val="00E9585F"/>
    <w:rsid w:val="00F769A1"/>
    <w:rsid w:val="00FA1CC7"/>
    <w:rsid w:val="00FC6CD4"/>
    <w:rsid w:val="00FD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3FC2"/>
  <w15:docId w15:val="{74E77395-4B0B-4035-BDB3-830DB1AA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ascii="Arial" w:eastAsia="Times New Roman" w:hAnsi="Arial" w:cs="Times New Roman"/>
      <w:sz w:val="24"/>
      <w:szCs w:val="24"/>
      <w:lang w:eastAsia="ru-RU"/>
    </w:rPr>
  </w:style>
  <w:style w:type="paragraph" w:styleId="1">
    <w:name w:val="heading 1"/>
    <w:aliases w:val="h1,Level 1 Topic Heading,H1,Section,1,app heading 1,ITT t1,II+,I,H11,H12,H13,H14,H15,H16,H17,H18,H111,H121,H131,H141,H151,H161,H171,H19,H112,H122,H132,H142,H152,H162,H172,H181,H1111,H1211,H1311,H1411,H1511,H1611,H1711,H110,H113,H123,H133,.,g"/>
    <w:basedOn w:val="a"/>
    <w:next w:val="a"/>
    <w:link w:val="11"/>
    <w:uiPriority w:val="9"/>
    <w:qFormat/>
    <w:pPr>
      <w:keepNext/>
      <w:numPr>
        <w:numId w:val="2"/>
      </w:numPr>
      <w:ind w:right="-1"/>
      <w:jc w:val="left"/>
      <w:outlineLvl w:val="0"/>
    </w:pPr>
    <w:rPr>
      <w:rFonts w:ascii="Times New Roman" w:hAnsi="Times New Roman"/>
      <w:sz w:val="28"/>
      <w:szCs w:val="20"/>
    </w:rPr>
  </w:style>
  <w:style w:type="paragraph" w:styleId="2">
    <w:name w:val="heading 2"/>
    <w:aliases w:val="H2,h2,Самостоятельный раздел + Слева:  0,63 см,Первая строка:  0,95 см....,Numbered text 3,Раздел,2,2 headline,h,headline,H2 Знак,h2 Знак,Subhead A,H21,H22,H23,H24,H25,H26,H27,H28,H29,H210,H211,H221,H231,H241,H251,H261,2 Зна"/>
    <w:basedOn w:val="a"/>
    <w:next w:val="a"/>
    <w:link w:val="21"/>
    <w:uiPriority w:val="99"/>
    <w:qFormat/>
    <w:pPr>
      <w:widowControl w:val="0"/>
      <w:numPr>
        <w:ilvl w:val="1"/>
        <w:numId w:val="2"/>
      </w:numPr>
      <w:outlineLvl w:val="1"/>
    </w:pPr>
    <w:rPr>
      <w:rFonts w:ascii="Times New Roman" w:hAnsi="Times New Roman"/>
      <w:bCs/>
    </w:rPr>
  </w:style>
  <w:style w:type="paragraph" w:styleId="3">
    <w:name w:val="heading 3"/>
    <w:aliases w:val="Map,h3,Level 3 Topic Heading,H31,Minor,H32,H33,H34,H35,H36,H37,H38,H39,H310,H311,H312,H313,H314,3,Level 1 - 1,h31,h32,h33,h34,h35,h36,h37,h38,h39,h310,h311,h321,h331,h341,h351,h361,h371,h381,h312,h322,h332,h342,h352,h362,h372,h382,h313,o"/>
    <w:basedOn w:val="a"/>
    <w:next w:val="a"/>
    <w:link w:val="32"/>
    <w:uiPriority w:val="99"/>
    <w:qFormat/>
    <w:pPr>
      <w:widowControl w:val="0"/>
      <w:numPr>
        <w:ilvl w:val="2"/>
        <w:numId w:val="2"/>
      </w:numPr>
      <w:jc w:val="left"/>
      <w:outlineLvl w:val="2"/>
    </w:pPr>
    <w:rPr>
      <w:rFonts w:ascii="Times New Roman" w:hAnsi="Times New Roman" w:cs="Tahoma"/>
    </w:rPr>
  </w:style>
  <w:style w:type="paragraph" w:styleId="4">
    <w:name w:val="heading 4"/>
    <w:aliases w:val="Заголовок 4 (Приложение),H4,Заголовок 4 Знак2,Заголовок 4 Знак Знак,Заголовок 4 Знак1 Знак Знак,Заголовок 4 (Приложение) Знак Знак Знак,H4 Знак Знак Знак,Заголовок 4 (Приложение) Знак1 Знак,H4 Знак1 Знак,Заголовок 4 Знак1 Знак1,H4 Знак,h4,4"/>
    <w:basedOn w:val="a"/>
    <w:next w:val="a"/>
    <w:link w:val="41"/>
    <w:uiPriority w:val="99"/>
    <w:qFormat/>
    <w:pPr>
      <w:keepNext/>
      <w:numPr>
        <w:ilvl w:val="3"/>
        <w:numId w:val="2"/>
      </w:numPr>
      <w:outlineLvl w:val="3"/>
    </w:pPr>
    <w:rPr>
      <w:rFonts w:ascii="Courier New" w:hAnsi="Courier New"/>
    </w:rPr>
  </w:style>
  <w:style w:type="paragraph" w:styleId="5">
    <w:name w:val="heading 5"/>
    <w:aliases w:val="H5,Заголовок 5 Знак1,Заголовок 5 Знак Знак,(приложение),h5,Level 5 Topic Heading,PIM 5,5,ITT t5,PA Pico Section,5 sub-bullet,sb,i) ii) iii)"/>
    <w:basedOn w:val="a"/>
    <w:next w:val="a"/>
    <w:link w:val="51"/>
    <w:uiPriority w:val="99"/>
    <w:qFormat/>
    <w:pPr>
      <w:keepNext/>
      <w:numPr>
        <w:ilvl w:val="4"/>
        <w:numId w:val="2"/>
      </w:numPr>
      <w:outlineLvl w:val="4"/>
    </w:pPr>
    <w:rPr>
      <w:rFonts w:ascii="Times New Roman" w:hAnsi="Times New Roman"/>
      <w:b/>
      <w:bCs/>
    </w:rPr>
  </w:style>
  <w:style w:type="paragraph" w:styleId="6">
    <w:name w:val="heading 6"/>
    <w:aliases w:val="PIM 6,6,h6,H6,Heading 6 Char,__Подпункт,Gliederung6"/>
    <w:basedOn w:val="a"/>
    <w:next w:val="a"/>
    <w:link w:val="60"/>
    <w:uiPriority w:val="99"/>
    <w:qFormat/>
    <w:pPr>
      <w:keepNext/>
      <w:numPr>
        <w:ilvl w:val="5"/>
        <w:numId w:val="2"/>
      </w:numPr>
      <w:jc w:val="center"/>
      <w:outlineLvl w:val="5"/>
    </w:pPr>
    <w:rPr>
      <w:rFonts w:ascii="Times New Roman" w:hAnsi="Times New Roman"/>
      <w:b/>
      <w:bCs/>
    </w:rPr>
  </w:style>
  <w:style w:type="paragraph" w:styleId="7">
    <w:name w:val="heading 7"/>
    <w:aliases w:val="PIM 7"/>
    <w:basedOn w:val="a"/>
    <w:next w:val="a"/>
    <w:link w:val="70"/>
    <w:uiPriority w:val="99"/>
    <w:qFormat/>
    <w:pPr>
      <w:keepNext/>
      <w:numPr>
        <w:ilvl w:val="6"/>
        <w:numId w:val="2"/>
      </w:numPr>
      <w:spacing w:after="100" w:afterAutospacing="1"/>
      <w:ind w:right="300"/>
      <w:outlineLvl w:val="6"/>
    </w:pPr>
    <w:rPr>
      <w:rFonts w:ascii="Times New Roman" w:hAnsi="Times New Roman"/>
      <w:b/>
      <w:bCs/>
    </w:rPr>
  </w:style>
  <w:style w:type="paragraph" w:styleId="8">
    <w:name w:val="heading 8"/>
    <w:aliases w:val="Legal Level 1.1.1.,h8,Second Subheading"/>
    <w:basedOn w:val="a"/>
    <w:next w:val="a"/>
    <w:link w:val="80"/>
    <w:uiPriority w:val="99"/>
    <w:qFormat/>
    <w:pPr>
      <w:keepNext/>
      <w:numPr>
        <w:ilvl w:val="7"/>
        <w:numId w:val="2"/>
      </w:numPr>
      <w:autoSpaceDE w:val="0"/>
      <w:autoSpaceDN w:val="0"/>
      <w:adjustRightInd w:val="0"/>
      <w:jc w:val="left"/>
      <w:outlineLvl w:val="7"/>
    </w:pPr>
    <w:rPr>
      <w:rFonts w:ascii="Times New Roman" w:hAnsi="Times New Roman"/>
      <w:b/>
      <w:bCs/>
      <w:color w:val="000000"/>
      <w:szCs w:val="22"/>
    </w:rPr>
  </w:style>
  <w:style w:type="paragraph" w:styleId="9">
    <w:name w:val="heading 9"/>
    <w:aliases w:val="Legal Level 1.1.1.1.,aaa,PIM 9"/>
    <w:basedOn w:val="a"/>
    <w:next w:val="a"/>
    <w:link w:val="90"/>
    <w:uiPriority w:val="99"/>
    <w:qFormat/>
    <w:pPr>
      <w:numPr>
        <w:ilvl w:val="8"/>
        <w:numId w:val="2"/>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0"/>
    <w:link w:val="1"/>
    <w:uiPriority w:val="99"/>
    <w:rPr>
      <w:rFonts w:ascii="Times New Roman" w:eastAsia="Times New Roman" w:hAnsi="Times New Roman" w:cs="Times New Roman"/>
      <w:sz w:val="28"/>
      <w:szCs w:val="20"/>
      <w:lang w:eastAsia="ru-RU"/>
    </w:rPr>
  </w:style>
  <w:style w:type="character" w:customStyle="1" w:styleId="22">
    <w:name w:val="Заголовок 2 Знак"/>
    <w:basedOn w:val="a0"/>
    <w:uiPriority w:val="99"/>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Map Знак,h3 Знак,Level 3 Topic Heading Знак,H31 Знак,Minor Знак,H32 Знак,H33 Знак,H34 Знак,H35 Знак,H36 Знак,H37 Знак,H38 Знак,H39 Знак,H310 Знак,H311 Знак,H312 Знак,H313 Знак,H314 Знак,3 Знак,Level 1 - 1 Знак,h31 Знак,h32 Знак,h33 Знак"/>
    <w:basedOn w:val="a0"/>
    <w:link w:val="3"/>
    <w:uiPriority w:val="99"/>
    <w:rPr>
      <w:rFonts w:ascii="Times New Roman" w:eastAsia="Times New Roman" w:hAnsi="Times New Roman" w:cs="Tahoma"/>
      <w:sz w:val="24"/>
      <w:szCs w:val="24"/>
      <w:lang w:eastAsia="ru-RU"/>
    </w:rPr>
  </w:style>
  <w:style w:type="character" w:customStyle="1" w:styleId="41">
    <w:name w:val="Заголовок 4 Знак"/>
    <w:aliases w:val="Заголовок 4 (Приложение) Знак,H4 Знак1,Заголовок 4 Знак2 Знак,Заголовок 4 Знак Знак Знак,Заголовок 4 Знак1 Знак Знак Знак,Заголовок 4 (Приложение) Знак Знак Знак Знак,H4 Знак Знак Знак Знак,Заголовок 4 (Приложение) Знак1 Знак Знак"/>
    <w:basedOn w:val="a0"/>
    <w:link w:val="4"/>
    <w:uiPriority w:val="99"/>
    <w:rPr>
      <w:rFonts w:ascii="Courier New" w:eastAsia="Times New Roman" w:hAnsi="Courier New" w:cs="Times New Roman"/>
      <w:sz w:val="24"/>
      <w:szCs w:val="24"/>
      <w:lang w:eastAsia="ru-RU"/>
    </w:rPr>
  </w:style>
  <w:style w:type="character" w:customStyle="1" w:styleId="51">
    <w:name w:val="Заголовок 5 Знак"/>
    <w:aliases w:val="H5 Знак,Заголовок 5 Знак1 Знак,Заголовок 5 Знак Знак Знак,(приложение) Знак,h5 Знак,Level 5 Topic Heading Знак,PIM 5 Знак,5 Знак,ITT t5 Знак,PA Pico Section Знак,5 sub-bullet Знак,sb Знак,i) ii) iii) Знак"/>
    <w:basedOn w:val="a0"/>
    <w:link w:val="5"/>
    <w:uiPriority w:val="99"/>
    <w:rPr>
      <w:rFonts w:ascii="Times New Roman" w:eastAsia="Times New Roman" w:hAnsi="Times New Roman" w:cs="Times New Roman"/>
      <w:b/>
      <w:bCs/>
      <w:sz w:val="24"/>
      <w:szCs w:val="24"/>
      <w:lang w:eastAsia="ru-RU"/>
    </w:rPr>
  </w:style>
  <w:style w:type="character" w:customStyle="1" w:styleId="60">
    <w:name w:val="Заголовок 6 Знак"/>
    <w:aliases w:val="PIM 6 Знак,6 Знак,h6 Знак,H6 Знак,Heading 6 Char Знак,__Подпункт Знак,Gliederung6 Знак"/>
    <w:basedOn w:val="a0"/>
    <w:link w:val="6"/>
    <w:uiPriority w:val="99"/>
    <w:rPr>
      <w:rFonts w:ascii="Times New Roman" w:eastAsia="Times New Roman" w:hAnsi="Times New Roman" w:cs="Times New Roman"/>
      <w:b/>
      <w:bCs/>
      <w:sz w:val="24"/>
      <w:szCs w:val="24"/>
      <w:lang w:eastAsia="ru-RU"/>
    </w:rPr>
  </w:style>
  <w:style w:type="character" w:customStyle="1" w:styleId="70">
    <w:name w:val="Заголовок 7 Знак"/>
    <w:aliases w:val="PIM 7 Знак"/>
    <w:basedOn w:val="a0"/>
    <w:link w:val="7"/>
    <w:uiPriority w:val="99"/>
    <w:rPr>
      <w:rFonts w:ascii="Times New Roman" w:eastAsia="Times New Roman" w:hAnsi="Times New Roman" w:cs="Times New Roman"/>
      <w:b/>
      <w:bCs/>
      <w:sz w:val="24"/>
      <w:szCs w:val="24"/>
      <w:lang w:eastAsia="ru-RU"/>
    </w:rPr>
  </w:style>
  <w:style w:type="character" w:customStyle="1" w:styleId="80">
    <w:name w:val="Заголовок 8 Знак"/>
    <w:aliases w:val="Legal Level 1.1.1. Знак,h8 Знак,Second Subheading Знак"/>
    <w:basedOn w:val="a0"/>
    <w:link w:val="8"/>
    <w:uiPriority w:val="99"/>
    <w:rPr>
      <w:rFonts w:ascii="Times New Roman" w:eastAsia="Times New Roman" w:hAnsi="Times New Roman" w:cs="Times New Roman"/>
      <w:b/>
      <w:bCs/>
      <w:color w:val="000000"/>
      <w:sz w:val="24"/>
      <w:lang w:eastAsia="ru-RU"/>
    </w:rPr>
  </w:style>
  <w:style w:type="character" w:customStyle="1" w:styleId="90">
    <w:name w:val="Заголовок 9 Знак"/>
    <w:aliases w:val="Legal Level 1.1.1.1. Знак,aaa Знак,PIM 9 Знак"/>
    <w:basedOn w:val="a0"/>
    <w:link w:val="9"/>
    <w:uiPriority w:val="99"/>
    <w:rPr>
      <w:rFonts w:ascii="Arial" w:eastAsia="Times New Roman" w:hAnsi="Arial" w:cs="Arial"/>
      <w:lang w:eastAsia="ru-RU"/>
    </w:rPr>
  </w:style>
  <w:style w:type="paragraph" w:styleId="a3">
    <w:name w:val="Normal (Web)"/>
    <w:basedOn w:val="a"/>
    <w:uiPriority w:val="99"/>
    <w:pPr>
      <w:spacing w:before="100" w:beforeAutospacing="1" w:after="100" w:afterAutospacing="1"/>
    </w:pPr>
    <w:rPr>
      <w:rFonts w:ascii="Arial Unicode MS" w:eastAsia="Arial Unicode MS" w:hAnsi="Arial Unicode MS" w:cs="Arial Unicode MS"/>
    </w:rPr>
  </w:style>
  <w:style w:type="character" w:styleId="a4">
    <w:name w:val="Hyperlink"/>
    <w:basedOn w:val="a0"/>
    <w:uiPriority w:val="99"/>
    <w:rPr>
      <w:color w:val="0000FF"/>
      <w:u w:val="single"/>
    </w:rPr>
  </w:style>
  <w:style w:type="paragraph" w:styleId="a5">
    <w:name w:val="No Spacing"/>
    <w:qFormat/>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pPr>
      <w:ind w:left="720"/>
      <w:contextualSpacing/>
    </w:p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pPr>
      <w:widowControl w:val="0"/>
      <w:autoSpaceDE w:val="0"/>
      <w:autoSpaceDN w:val="0"/>
      <w:adjustRightInd w:val="0"/>
      <w:jc w:val="left"/>
    </w:pPr>
    <w:rPr>
      <w:rFonts w:ascii="Times New Roman" w:hAnsi="Times New Roman"/>
    </w:rPr>
  </w:style>
  <w:style w:type="paragraph" w:customStyle="1" w:styleId="Times12">
    <w:name w:val="Times 12"/>
    <w:basedOn w:val="a"/>
    <w:uiPriority w:val="99"/>
    <w:pPr>
      <w:overflowPunct w:val="0"/>
      <w:autoSpaceDE w:val="0"/>
      <w:autoSpaceDN w:val="0"/>
      <w:adjustRightInd w:val="0"/>
      <w:ind w:firstLine="567"/>
    </w:pPr>
    <w:rPr>
      <w:rFonts w:ascii="Times New Roman" w:hAnsi="Times New Roman"/>
      <w:bCs/>
      <w:szCs w:val="22"/>
    </w:rPr>
  </w:style>
  <w:style w:type="paragraph" w:customStyle="1" w:styleId="30">
    <w:name w:val="Пункт_3"/>
    <w:basedOn w:val="a"/>
    <w:uiPriority w:val="99"/>
    <w:pPr>
      <w:numPr>
        <w:ilvl w:val="2"/>
        <w:numId w:val="5"/>
      </w:numPr>
      <w:contextualSpacing/>
    </w:pPr>
    <w:rPr>
      <w:rFonts w:ascii="Times New Roman" w:hAnsi="Times New Roman"/>
    </w:rPr>
  </w:style>
  <w:style w:type="character" w:customStyle="1" w:styleId="21">
    <w:name w:val="Заголовок 2 Знак1"/>
    <w:aliases w:val="H2 Знак1,h2 Знак1,Самостоятельный раздел + Слева:  0 Знак,63 см Знак,Первая строка:  0 Знак,95 см.... Знак,Numbered text 3 Знак,Раздел Знак,2 Знак,2 headline Знак,h Знак,headline Знак,H2 Знак Знак,h2 Знак Знак,Subhead A Знак,H21 Знак"/>
    <w:basedOn w:val="a0"/>
    <w:link w:val="2"/>
    <w:uiPriority w:val="99"/>
    <w:rPr>
      <w:rFonts w:ascii="Times New Roman" w:eastAsia="Times New Roman" w:hAnsi="Times New Roman" w:cs="Times New Roman"/>
      <w:bCs/>
      <w:sz w:val="24"/>
      <w:szCs w:val="24"/>
      <w:lang w:eastAsia="ru-RU"/>
    </w:rPr>
  </w:style>
  <w:style w:type="table" w:styleId="a7">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uiPriority w:val="99"/>
    <w:unhideWhenUsed/>
    <w:pPr>
      <w:spacing w:after="120"/>
    </w:pPr>
  </w:style>
  <w:style w:type="character" w:customStyle="1" w:styleId="a9">
    <w:name w:val="Основной текст Знак"/>
    <w:basedOn w:val="a0"/>
    <w:link w:val="a8"/>
    <w:uiPriority w:val="99"/>
    <w:rPr>
      <w:rFonts w:ascii="Arial" w:eastAsia="Times New Roman" w:hAnsi="Arial" w:cs="Times New Roman"/>
      <w:sz w:val="24"/>
      <w:szCs w:val="24"/>
      <w:lang w:eastAsia="ru-RU"/>
    </w:rPr>
  </w:style>
  <w:style w:type="paragraph" w:styleId="aa">
    <w:name w:val="Title"/>
    <w:basedOn w:val="a"/>
    <w:link w:val="ab"/>
    <w:qFormat/>
    <w:pPr>
      <w:jc w:val="center"/>
    </w:pPr>
    <w:rPr>
      <w:rFonts w:ascii="Times New Roman" w:hAnsi="Times New Roman"/>
      <w:b/>
      <w:sz w:val="32"/>
      <w:szCs w:val="20"/>
    </w:rPr>
  </w:style>
  <w:style w:type="character" w:customStyle="1" w:styleId="ab">
    <w:name w:val="Заголовок Знак"/>
    <w:basedOn w:val="a0"/>
    <w:link w:val="aa"/>
    <w:rPr>
      <w:rFonts w:ascii="Times New Roman" w:eastAsia="Times New Roman" w:hAnsi="Times New Roman" w:cs="Times New Roman"/>
      <w:b/>
      <w:sz w:val="32"/>
      <w:szCs w:val="20"/>
      <w:lang w:eastAsia="ru-RU"/>
    </w:rPr>
  </w:style>
  <w:style w:type="paragraph" w:styleId="ac">
    <w:name w:val="Balloon Text"/>
    <w:basedOn w:val="a"/>
    <w:link w:val="ad"/>
    <w:uiPriority w:val="99"/>
    <w:semiHidden/>
    <w:unhideWhenUsed/>
    <w:rPr>
      <w:rFonts w:ascii="Tahoma" w:hAnsi="Tahoma" w:cs="Tahoma"/>
      <w:sz w:val="16"/>
      <w:szCs w:val="16"/>
    </w:rPr>
  </w:style>
  <w:style w:type="character" w:customStyle="1" w:styleId="ad">
    <w:name w:val="Текст выноски Знак"/>
    <w:basedOn w:val="a0"/>
    <w:link w:val="ac"/>
    <w:uiPriority w:val="99"/>
    <w:semiHidden/>
    <w:rPr>
      <w:rFonts w:ascii="Tahoma" w:eastAsia="Times New Roman" w:hAnsi="Tahoma" w:cs="Tahoma"/>
      <w:sz w:val="16"/>
      <w:szCs w:val="16"/>
      <w:lang w:eastAsia="ru-RU"/>
    </w:rPr>
  </w:style>
  <w:style w:type="character" w:styleId="ae">
    <w:name w:val="annotation reference"/>
    <w:basedOn w:val="a0"/>
    <w:uiPriority w:val="99"/>
    <w:semiHidden/>
    <w:unhideWhenUsed/>
    <w:rPr>
      <w:sz w:val="16"/>
      <w:szCs w:val="16"/>
    </w:rPr>
  </w:style>
  <w:style w:type="paragraph" w:styleId="af">
    <w:name w:val="annotation text"/>
    <w:basedOn w:val="a"/>
    <w:link w:val="af0"/>
    <w:uiPriority w:val="99"/>
    <w:semiHidden/>
    <w:unhideWhenUsed/>
    <w:rPr>
      <w:sz w:val="20"/>
      <w:szCs w:val="20"/>
    </w:rPr>
  </w:style>
  <w:style w:type="character" w:customStyle="1" w:styleId="af0">
    <w:name w:val="Текст примечания Знак"/>
    <w:basedOn w:val="a0"/>
    <w:link w:val="af"/>
    <w:uiPriority w:val="99"/>
    <w:semiHidden/>
    <w:rPr>
      <w:rFonts w:ascii="Arial" w:eastAsia="Times New Roman" w:hAnsi="Arial" w:cs="Times New Roman"/>
      <w:sz w:val="20"/>
      <w:szCs w:val="20"/>
      <w:lang w:eastAsia="ru-RU"/>
    </w:rPr>
  </w:style>
  <w:style w:type="paragraph" w:styleId="af1">
    <w:name w:val="annotation subject"/>
    <w:basedOn w:val="af"/>
    <w:next w:val="af"/>
    <w:link w:val="af2"/>
    <w:uiPriority w:val="99"/>
    <w:semiHidden/>
    <w:unhideWhenUsed/>
    <w:rPr>
      <w:b/>
      <w:bCs/>
    </w:rPr>
  </w:style>
  <w:style w:type="character" w:customStyle="1" w:styleId="af2">
    <w:name w:val="Тема примечания Знак"/>
    <w:basedOn w:val="af0"/>
    <w:link w:val="af1"/>
    <w:uiPriority w:val="99"/>
    <w:semiHidden/>
    <w:rPr>
      <w:rFonts w:ascii="Arial" w:eastAsia="Times New Roman" w:hAnsi="Arial" w:cs="Times New Roman"/>
      <w:b/>
      <w:bCs/>
      <w:sz w:val="20"/>
      <w:szCs w:val="20"/>
      <w:lang w:eastAsia="ru-RU"/>
    </w:rPr>
  </w:style>
  <w:style w:type="paragraph" w:styleId="af3">
    <w:name w:val="Body Text Indent"/>
    <w:basedOn w:val="a"/>
    <w:link w:val="af4"/>
    <w:uiPriority w:val="99"/>
    <w:unhideWhenUsed/>
    <w:pPr>
      <w:spacing w:after="120"/>
      <w:ind w:left="283"/>
    </w:pPr>
  </w:style>
  <w:style w:type="character" w:customStyle="1" w:styleId="af4">
    <w:name w:val="Основной текст с отступом Знак"/>
    <w:basedOn w:val="a0"/>
    <w:link w:val="af3"/>
    <w:uiPriority w:val="99"/>
    <w:rPr>
      <w:rFonts w:ascii="Arial" w:eastAsia="Times New Roman" w:hAnsi="Arial" w:cs="Times New Roman"/>
      <w:sz w:val="24"/>
      <w:szCs w:val="24"/>
      <w:lang w:eastAsia="ru-RU"/>
    </w:rPr>
  </w:style>
  <w:style w:type="character" w:customStyle="1" w:styleId="Heading1Char2">
    <w:name w:val="Heading 1 Char2"/>
    <w:aliases w:val="h1 Char2,Level 1 Topic Heading Char2,H1 Char2,Section Char2,1 Char2,app heading 1 Char2,ITT t1 Char2,II+ Char2,I Char2,H11 Char2,H12 Char2,H13 Char2,H14 Char2,H15 Char2,H16 Char2,H17 Char2,H18 Char2,H111 Char2,H121 Char2,H131 Char2,. Ch1"/>
    <w:uiPriority w:val="99"/>
    <w:locked/>
    <w:rPr>
      <w:rFonts w:ascii="Cambria" w:hAnsi="Cambria" w:cs="Times New Roman"/>
      <w:b/>
      <w:bCs/>
      <w:kern w:val="32"/>
      <w:sz w:val="32"/>
      <w:szCs w:val="32"/>
    </w:rPr>
  </w:style>
  <w:style w:type="paragraph" w:customStyle="1" w:styleId="10">
    <w:name w:val="Заголовок [1]"/>
    <w:basedOn w:val="1"/>
    <w:qFormat/>
    <w:pPr>
      <w:keepNext w:val="0"/>
      <w:widowControl w:val="0"/>
      <w:numPr>
        <w:numId w:val="32"/>
      </w:numPr>
      <w:tabs>
        <w:tab w:val="left" w:pos="993"/>
      </w:tabs>
      <w:spacing w:before="240"/>
      <w:ind w:left="0" w:right="0" w:firstLine="709"/>
      <w:jc w:val="both"/>
    </w:pPr>
    <w:rPr>
      <w:b/>
      <w:bCs/>
      <w:kern w:val="32"/>
      <w:lang w:eastAsia="x-none"/>
    </w:rPr>
  </w:style>
  <w:style w:type="paragraph" w:customStyle="1" w:styleId="31">
    <w:name w:val="Абзац [3]"/>
    <w:basedOn w:val="a"/>
    <w:link w:val="33"/>
    <w:qFormat/>
    <w:pPr>
      <w:widowControl w:val="0"/>
      <w:numPr>
        <w:ilvl w:val="2"/>
        <w:numId w:val="32"/>
      </w:numPr>
      <w:ind w:left="0" w:firstLine="709"/>
      <w:outlineLvl w:val="2"/>
    </w:pPr>
    <w:rPr>
      <w:rFonts w:ascii="Times New Roman" w:hAnsi="Times New Roman"/>
      <w:bCs/>
      <w:iCs/>
      <w:sz w:val="28"/>
      <w:szCs w:val="28"/>
      <w:lang w:eastAsia="x-none"/>
    </w:rPr>
  </w:style>
  <w:style w:type="character" w:customStyle="1" w:styleId="33">
    <w:name w:val="Абзац [3] Знак"/>
    <w:basedOn w:val="a0"/>
    <w:link w:val="31"/>
    <w:rPr>
      <w:rFonts w:ascii="Times New Roman" w:eastAsia="Times New Roman" w:hAnsi="Times New Roman" w:cs="Times New Roman"/>
      <w:bCs/>
      <w:iCs/>
      <w:sz w:val="28"/>
      <w:szCs w:val="28"/>
      <w:lang w:eastAsia="x-none"/>
    </w:rPr>
  </w:style>
  <w:style w:type="paragraph" w:customStyle="1" w:styleId="20">
    <w:name w:val="Абзац [2] (нормальный)"/>
    <w:basedOn w:val="a"/>
    <w:qFormat/>
    <w:pPr>
      <w:widowControl w:val="0"/>
      <w:numPr>
        <w:ilvl w:val="1"/>
        <w:numId w:val="32"/>
      </w:numPr>
      <w:ind w:left="0" w:firstLine="709"/>
      <w:outlineLvl w:val="1"/>
    </w:pPr>
    <w:rPr>
      <w:rFonts w:ascii="Times New Roman" w:hAnsi="Times New Roman"/>
      <w:bCs/>
      <w:iCs/>
      <w:sz w:val="28"/>
      <w:szCs w:val="28"/>
      <w:lang w:eastAsia="x-none"/>
    </w:rPr>
  </w:style>
  <w:style w:type="paragraph" w:customStyle="1" w:styleId="40">
    <w:name w:val="Абзац [4]"/>
    <w:basedOn w:val="31"/>
    <w:link w:val="42"/>
    <w:qFormat/>
    <w:pPr>
      <w:numPr>
        <w:ilvl w:val="3"/>
      </w:numPr>
      <w:tabs>
        <w:tab w:val="num" w:pos="360"/>
      </w:tabs>
      <w:ind w:left="0" w:firstLine="709"/>
      <w:outlineLvl w:val="3"/>
    </w:pPr>
  </w:style>
  <w:style w:type="paragraph" w:customStyle="1" w:styleId="50">
    <w:name w:val="Абзац [5]"/>
    <w:basedOn w:val="40"/>
    <w:qFormat/>
    <w:pPr>
      <w:numPr>
        <w:ilvl w:val="4"/>
      </w:numPr>
      <w:tabs>
        <w:tab w:val="num" w:pos="360"/>
      </w:tabs>
      <w:ind w:left="0" w:firstLine="709"/>
      <w:outlineLvl w:val="4"/>
    </w:pPr>
  </w:style>
  <w:style w:type="character" w:customStyle="1" w:styleId="42">
    <w:name w:val="Абзац [4] Знак"/>
    <w:basedOn w:val="33"/>
    <w:link w:val="40"/>
    <w:rPr>
      <w:rFonts w:ascii="Times New Roman" w:eastAsia="Times New Roman" w:hAnsi="Times New Roman" w:cs="Times New Roman"/>
      <w:bCs/>
      <w:iCs/>
      <w:sz w:val="28"/>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7698">
      <w:bodyDiv w:val="1"/>
      <w:marLeft w:val="0"/>
      <w:marRight w:val="0"/>
      <w:marTop w:val="0"/>
      <w:marBottom w:val="0"/>
      <w:divBdr>
        <w:top w:val="none" w:sz="0" w:space="0" w:color="auto"/>
        <w:left w:val="none" w:sz="0" w:space="0" w:color="auto"/>
        <w:bottom w:val="none" w:sz="0" w:space="0" w:color="auto"/>
        <w:right w:val="none" w:sz="0" w:space="0" w:color="auto"/>
      </w:divBdr>
    </w:div>
    <w:div w:id="380902624">
      <w:bodyDiv w:val="1"/>
      <w:marLeft w:val="0"/>
      <w:marRight w:val="0"/>
      <w:marTop w:val="0"/>
      <w:marBottom w:val="0"/>
      <w:divBdr>
        <w:top w:val="none" w:sz="0" w:space="0" w:color="auto"/>
        <w:left w:val="none" w:sz="0" w:space="0" w:color="auto"/>
        <w:bottom w:val="none" w:sz="0" w:space="0" w:color="auto"/>
        <w:right w:val="none" w:sz="0" w:space="0" w:color="auto"/>
      </w:divBdr>
    </w:div>
    <w:div w:id="691222462">
      <w:bodyDiv w:val="1"/>
      <w:marLeft w:val="0"/>
      <w:marRight w:val="0"/>
      <w:marTop w:val="0"/>
      <w:marBottom w:val="0"/>
      <w:divBdr>
        <w:top w:val="none" w:sz="0" w:space="0" w:color="auto"/>
        <w:left w:val="none" w:sz="0" w:space="0" w:color="auto"/>
        <w:bottom w:val="none" w:sz="0" w:space="0" w:color="auto"/>
        <w:right w:val="none" w:sz="0" w:space="0" w:color="auto"/>
      </w:divBdr>
    </w:div>
    <w:div w:id="1020667864">
      <w:bodyDiv w:val="1"/>
      <w:marLeft w:val="0"/>
      <w:marRight w:val="0"/>
      <w:marTop w:val="0"/>
      <w:marBottom w:val="0"/>
      <w:divBdr>
        <w:top w:val="none" w:sz="0" w:space="0" w:color="auto"/>
        <w:left w:val="none" w:sz="0" w:space="0" w:color="auto"/>
        <w:bottom w:val="none" w:sz="0" w:space="0" w:color="auto"/>
        <w:right w:val="none" w:sz="0" w:space="0" w:color="auto"/>
      </w:divBdr>
    </w:div>
    <w:div w:id="1072235084">
      <w:bodyDiv w:val="1"/>
      <w:marLeft w:val="0"/>
      <w:marRight w:val="0"/>
      <w:marTop w:val="0"/>
      <w:marBottom w:val="0"/>
      <w:divBdr>
        <w:top w:val="none" w:sz="0" w:space="0" w:color="auto"/>
        <w:left w:val="none" w:sz="0" w:space="0" w:color="auto"/>
        <w:bottom w:val="none" w:sz="0" w:space="0" w:color="auto"/>
        <w:right w:val="none" w:sz="0" w:space="0" w:color="auto"/>
      </w:divBdr>
    </w:div>
    <w:div w:id="1714309398">
      <w:bodyDiv w:val="1"/>
      <w:marLeft w:val="0"/>
      <w:marRight w:val="0"/>
      <w:marTop w:val="0"/>
      <w:marBottom w:val="0"/>
      <w:divBdr>
        <w:top w:val="none" w:sz="0" w:space="0" w:color="auto"/>
        <w:left w:val="none" w:sz="0" w:space="0" w:color="auto"/>
        <w:bottom w:val="none" w:sz="0" w:space="0" w:color="auto"/>
        <w:right w:val="none" w:sz="0" w:space="0" w:color="auto"/>
      </w:divBdr>
    </w:div>
    <w:div w:id="1789010595">
      <w:bodyDiv w:val="1"/>
      <w:marLeft w:val="0"/>
      <w:marRight w:val="0"/>
      <w:marTop w:val="0"/>
      <w:marBottom w:val="0"/>
      <w:divBdr>
        <w:top w:val="none" w:sz="0" w:space="0" w:color="auto"/>
        <w:left w:val="none" w:sz="0" w:space="0" w:color="auto"/>
        <w:bottom w:val="none" w:sz="0" w:space="0" w:color="auto"/>
        <w:right w:val="none" w:sz="0" w:space="0" w:color="auto"/>
      </w:divBdr>
    </w:div>
    <w:div w:id="1848405473">
      <w:bodyDiv w:val="1"/>
      <w:marLeft w:val="0"/>
      <w:marRight w:val="0"/>
      <w:marTop w:val="0"/>
      <w:marBottom w:val="0"/>
      <w:divBdr>
        <w:top w:val="none" w:sz="0" w:space="0" w:color="auto"/>
        <w:left w:val="none" w:sz="0" w:space="0" w:color="auto"/>
        <w:bottom w:val="none" w:sz="0" w:space="0" w:color="auto"/>
        <w:right w:val="none" w:sz="0" w:space="0" w:color="auto"/>
      </w:divBdr>
    </w:div>
    <w:div w:id="20314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brik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DC286-47AA-43A8-911F-2E3A0184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3730</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vasileva_eu</dc:creator>
  <cp:lastModifiedBy>Kalashnikov Viktor</cp:lastModifiedBy>
  <cp:revision>17</cp:revision>
  <cp:lastPrinted>2019-02-05T06:41:00Z</cp:lastPrinted>
  <dcterms:created xsi:type="dcterms:W3CDTF">2020-12-28T05:07:00Z</dcterms:created>
  <dcterms:modified xsi:type="dcterms:W3CDTF">2021-04-22T00:20:00Z</dcterms:modified>
</cp:coreProperties>
</file>